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3" w:lineRule="exact"/>
        <w:ind w:left="144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Council cost pressures outstripping rate rises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25 June 2011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Draft local government budget data collated annually by the Municipal Association of Victoria (MAV) confirms that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Victorian council rates are budgeted to rise an average of 5.9 per</w:t>
      </w:r>
      <w:r>
        <w:rPr>
          <w:rFonts w:ascii="Arial" w:hAnsi="Arial" w:cs="Arial"/>
          <w:color w:val="000000"/>
          <w:sz w:val="18"/>
          <w:szCs w:val="18"/>
        </w:rPr>
        <w:t xml:space="preserve"> cent or $82 this year.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Cr Bill McArthur, MAV President said that in response to cost of living pressures, local government rates would rise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less than councils</w:t>
      </w:r>
      <w:r>
        <w:rPr>
          <w:rFonts w:ascii="Cambria Math" w:hAnsi="Cambria Math" w:cs="Cambria Math"/>
          <w:color w:val="000000"/>
          <w:sz w:val="18"/>
          <w:szCs w:val="18"/>
        </w:rPr>
        <w:t>‟</w:t>
      </w:r>
      <w:r>
        <w:rPr>
          <w:rFonts w:ascii="Arial" w:hAnsi="Arial" w:cs="Arial"/>
          <w:color w:val="000000"/>
          <w:sz w:val="18"/>
          <w:szCs w:val="18"/>
        </w:rPr>
        <w:t xml:space="preserve"> combined costs of doing business, the payment of State levies and the superannuation</w:t>
      </w:r>
      <w:r>
        <w:rPr>
          <w:rFonts w:ascii="Arial" w:hAnsi="Arial" w:cs="Arial"/>
          <w:color w:val="000000"/>
          <w:sz w:val="18"/>
          <w:szCs w:val="18"/>
        </w:rPr>
        <w:t xml:space="preserve"> shortfall.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The Local Government Cost Index, released last month, forecast that it will cost councils an average 3.6 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cent more to deliver the same services as last year. This CPI-equivalent measures price movements in councils</w:t>
      </w:r>
      <w:r>
        <w:rPr>
          <w:rFonts w:ascii="Cambria Math" w:hAnsi="Cambria Math" w:cs="Cambria Math"/>
          <w:color w:val="000000"/>
          <w:sz w:val="18"/>
          <w:szCs w:val="18"/>
        </w:rPr>
        <w:t>‟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construction, material</w:t>
      </w:r>
      <w:r>
        <w:rPr>
          <w:rFonts w:ascii="Arial" w:hAnsi="Arial" w:cs="Arial"/>
          <w:color w:val="000000"/>
          <w:sz w:val="18"/>
          <w:szCs w:val="18"/>
        </w:rPr>
        <w:t xml:space="preserve"> and wage costs rather than household goods and services.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Councils must also pay a $71 million shortfall to the closed Defined Benefits superannuation scheme, which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represented more than two per cent of total local government rate revenue for the coming </w:t>
      </w:r>
      <w:r>
        <w:rPr>
          <w:rFonts w:ascii="Arial" w:hAnsi="Arial" w:cs="Arial"/>
          <w:color w:val="000000"/>
          <w:sz w:val="18"/>
          <w:szCs w:val="18"/>
        </w:rPr>
        <w:t>year.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In a spectacular show of double standards, Federal and State Government defined benefit schemes had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accumulated unfunded liabilities worth billions of dollars following the market downturn between 2008 and 2010.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 xml:space="preserve">Unbeknown to ratepayers, councils </w:t>
      </w:r>
      <w:r>
        <w:rPr>
          <w:rFonts w:ascii="Arial" w:hAnsi="Arial" w:cs="Arial"/>
          <w:color w:val="000000"/>
          <w:sz w:val="18"/>
          <w:szCs w:val="18"/>
        </w:rPr>
        <w:t>must also pass on more than $63 million in State landfill and fire services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levies, or 1.8 per cent of total rate revenue collected, to fund State agencies and programs. This was taxation by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stealth, and people deserved to know what portion of rates don</w:t>
      </w:r>
      <w:r>
        <w:rPr>
          <w:rFonts w:ascii="Cambria Math" w:hAnsi="Cambria Math" w:cs="Cambria Math"/>
          <w:color w:val="000000"/>
          <w:sz w:val="18"/>
          <w:szCs w:val="18"/>
        </w:rPr>
        <w:t>‟</w:t>
      </w:r>
      <w:r>
        <w:rPr>
          <w:rFonts w:ascii="Arial" w:hAnsi="Arial" w:cs="Arial"/>
          <w:color w:val="000000"/>
          <w:sz w:val="18"/>
          <w:szCs w:val="18"/>
        </w:rPr>
        <w:t xml:space="preserve">t </w:t>
      </w:r>
      <w:r>
        <w:rPr>
          <w:rFonts w:ascii="Arial" w:hAnsi="Arial" w:cs="Arial"/>
          <w:color w:val="000000"/>
          <w:sz w:val="18"/>
          <w:szCs w:val="18"/>
        </w:rPr>
        <w:t>stay in their municipality.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Despite these cost pressures, councils continued to boost spending to maintain and renew $55 billion of ageing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community assets to ensure future generations won</w:t>
      </w:r>
      <w:r>
        <w:rPr>
          <w:rFonts w:ascii="Cambria Math" w:hAnsi="Cambria Math" w:cs="Cambria Math"/>
          <w:color w:val="000000"/>
          <w:sz w:val="18"/>
          <w:szCs w:val="18"/>
        </w:rPr>
        <w:t>‟</w:t>
      </w:r>
      <w:r>
        <w:rPr>
          <w:rFonts w:ascii="Arial" w:hAnsi="Arial" w:cs="Arial"/>
          <w:color w:val="000000"/>
          <w:sz w:val="18"/>
          <w:szCs w:val="18"/>
        </w:rPr>
        <w:t>t be burdened with prohibitive asset replacement costs.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While</w:t>
      </w:r>
      <w:r>
        <w:rPr>
          <w:rFonts w:ascii="Arial" w:hAnsi="Arial" w:cs="Arial"/>
          <w:color w:val="000000"/>
          <w:sz w:val="18"/>
          <w:szCs w:val="18"/>
        </w:rPr>
        <w:t xml:space="preserve"> the annual infrastructure renewal gap had shrunk from $310 million to $100 million in the past five years,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gap between government grants and delivery costs for vital community services continued to grow,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he said.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Councils have increasingly become th</w:t>
      </w:r>
      <w:r>
        <w:rPr>
          <w:rFonts w:ascii="Arial" w:hAnsi="Arial" w:cs="Arial"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color w:val="000000"/>
          <w:sz w:val="18"/>
          <w:szCs w:val="18"/>
        </w:rPr>
        <w:t>„</w:t>
      </w:r>
      <w:r>
        <w:rPr>
          <w:rFonts w:ascii="Arial" w:hAnsi="Arial" w:cs="Arial"/>
          <w:color w:val="000000"/>
          <w:sz w:val="18"/>
          <w:szCs w:val="18"/>
        </w:rPr>
        <w:t>funder of last resort</w:t>
      </w:r>
      <w:r>
        <w:rPr>
          <w:rFonts w:ascii="Cambria Math" w:hAnsi="Cambria Math" w:cs="Cambria Math"/>
          <w:color w:val="000000"/>
          <w:sz w:val="18"/>
          <w:szCs w:val="18"/>
        </w:rPr>
        <w:t>‟</w:t>
      </w:r>
      <w:r>
        <w:rPr>
          <w:rFonts w:ascii="Arial" w:hAnsi="Arial" w:cs="Arial"/>
          <w:color w:val="000000"/>
          <w:sz w:val="18"/>
          <w:szCs w:val="18"/>
        </w:rPr>
        <w:t xml:space="preserve"> to redress an ongoing decline in Commonwealth and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Victorian Government contributions to ensure programs such as home and community care, kindergartens, public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libraries, and school crossings continued to meet community expectation</w:t>
      </w:r>
      <w:r>
        <w:rPr>
          <w:rFonts w:ascii="Arial" w:hAnsi="Arial" w:cs="Arial"/>
          <w:color w:val="000000"/>
          <w:sz w:val="18"/>
          <w:szCs w:val="18"/>
        </w:rPr>
        <w:t>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Cr McArthur said that core financial assistance provided through Commonwealth tax distribution to local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government had halved from 1.2 per cent of federal revenue in 1993 to just 0.62 per cent in 2011.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In addition, the continued failure of other</w:t>
      </w:r>
      <w:r>
        <w:rPr>
          <w:rFonts w:ascii="Arial" w:hAnsi="Arial" w:cs="Arial"/>
          <w:color w:val="000000"/>
          <w:sz w:val="18"/>
          <w:szCs w:val="18"/>
        </w:rPr>
        <w:t xml:space="preserve"> levels of government to provide adequate funding to match service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delivery costs meant that councils were increasingly reliant on ratepayer revenue to make up the shortfalls.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The cumulative impacts of under-funding and the erosion of financial assistanc</w:t>
      </w:r>
      <w:r>
        <w:rPr>
          <w:rFonts w:ascii="Arial" w:hAnsi="Arial" w:cs="Arial"/>
          <w:color w:val="000000"/>
          <w:sz w:val="18"/>
          <w:szCs w:val="18"/>
        </w:rPr>
        <w:t>e left councils in the untenable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position of choosing between unpopular rate rises or explaining to frustrated communities why demand for kinder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places, meals on wheels and other important community programs could not be met.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It</w:t>
      </w:r>
      <w:r>
        <w:rPr>
          <w:rFonts w:ascii="Cambria Math" w:hAnsi="Cambria Math" w:cs="Cambria Math"/>
          <w:color w:val="000000"/>
          <w:sz w:val="18"/>
          <w:szCs w:val="18"/>
        </w:rPr>
        <w:t>‟</w:t>
      </w:r>
      <w:r>
        <w:rPr>
          <w:rFonts w:ascii="Arial" w:hAnsi="Arial" w:cs="Arial"/>
          <w:color w:val="000000"/>
          <w:sz w:val="18"/>
          <w:szCs w:val="18"/>
        </w:rPr>
        <w:t>s a double-edge sword. Ac</w:t>
      </w:r>
      <w:r>
        <w:rPr>
          <w:rFonts w:ascii="Arial" w:hAnsi="Arial" w:cs="Arial"/>
          <w:color w:val="000000"/>
          <w:sz w:val="18"/>
          <w:szCs w:val="18"/>
        </w:rPr>
        <w:t>hieving a balance of affordable rates without cutting services was an ongoing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challenge as rising living costs placed a strain on household budgets and increased demand for council services.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Pensioners and other residents facing financial hardship are ur</w:t>
      </w:r>
      <w:r>
        <w:rPr>
          <w:rFonts w:ascii="Arial" w:hAnsi="Arial" w:cs="Arial"/>
          <w:color w:val="000000"/>
          <w:sz w:val="18"/>
          <w:szCs w:val="18"/>
        </w:rPr>
        <w:t>ged to contact their council to discuss their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options. Please speak with your council if you need assistance,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he said.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Rates data for 71 of 79 Victoria councils is available at:</w:t>
      </w:r>
      <w:hyperlink r:id="rId4" w:history="1">
        <w:r>
          <w:rPr>
            <w:rFonts w:ascii="Arial" w:eastAsia="Times New Roman" w:hAnsi="Arial" w:cs="Arial"/>
            <w:b/>
            <w:bCs/>
            <w:color w:val="4A699D"/>
            <w:sz w:val="18"/>
            <w:szCs w:val="18"/>
            <w:u w:val="single"/>
          </w:rPr>
          <w:t xml:space="preserve"> www.mav.asn.au/fina</w:t>
        </w:r>
        <w:r>
          <w:rPr>
            <w:rFonts w:ascii="Arial" w:eastAsia="Times New Roman" w:hAnsi="Arial" w:cs="Arial"/>
            <w:b/>
            <w:bCs/>
            <w:color w:val="4A699D"/>
            <w:sz w:val="18"/>
            <w:szCs w:val="18"/>
            <w:u w:val="single"/>
          </w:rPr>
          <w:t>nce/rates#resources</w:t>
        </w:r>
      </w:hyperlink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8668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Contact MAV President,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7614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Cr Bill McArthur on 0437 984 793 or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7208"/>
        <w:rPr>
          <w:rFonts w:ascii="Arial" w:hAnsi="Arial" w:cs="Arial"/>
          <w:i/>
          <w:i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i/>
          <w:iCs/>
          <w:color w:val="000000"/>
          <w:sz w:val="18"/>
          <w:szCs w:val="18"/>
        </w:rPr>
        <w:t>MAV Communications on 03 9667 5521.</w:t>
      </w:r>
      <w:r>
        <w:rPr>
          <w:noProof/>
        </w:rPr>
        <w:pict>
          <v:line id="_x0000_s1026" style="position:absolute;left:0;text-align:left;z-index:-251658240;mso-position-horizontal-relative:page;mso-position-vertical-relative:page" from="3pt,95.25pt" to="615pt,95.25pt" strokecolor="gray" strokeweight="1pt">
            <w10:wrap anchorx="page" anchory="page"/>
          </v:line>
        </w:pict>
      </w:r>
      <w:r>
        <w:rPr>
          <w:noProof/>
        </w:rPr>
        <w:pict>
          <v:rect id="_x0000_s1027" style="position:absolute;left:0;text-align:left;margin-left:73pt;margin-top:34pt;width:458pt;height:55pt;z-index:-25165721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0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55.25pt;height:50.25pt">
                        <v:imagedata r:id="rId5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8" style="position:absolute;left:0;text-align:left;margin-left:73pt;margin-top:707pt;width:214pt;height:57pt;z-index:-25165619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8" type="#_x0000_t75" style="width:210.75pt;height:51.75pt">
                        <v:imagedata r:id="rId6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40" w:lineRule="exact"/>
        <w:ind w:left="10523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2011-12 Victorian Local Government Rates Survey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0" w:lineRule="exact"/>
        <w:ind w:left="10523"/>
        <w:rPr>
          <w:rFonts w:ascii="Calibri" w:hAnsi="Calibri" w:cs="Calibri"/>
          <w:b/>
          <w:bCs/>
          <w:color w:val="000000"/>
          <w:sz w:val="24"/>
          <w:szCs w:val="24"/>
        </w:rPr>
        <w:sectPr w:rsidR="00000000">
          <w:pgSz w:w="16838" w:h="11906"/>
          <w:pgMar w:top="0" w:right="0" w:bottom="0" w:left="0" w:header="720" w:footer="720" w:gutter="0"/>
          <w:cols w:space="720" w:equalWidth="0">
            <w:col w:w="1682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ind w:left="379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Total budgeted rate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ind w:left="379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revenue, municipal charge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379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&amp; waste management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379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charges for 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Budgeted total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 for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Total rate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 as 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proportion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total revenue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Total rate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 as 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proportion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total revenue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2010-11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Average rates,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&amp;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garbage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assessment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Change in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rates,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&amp;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garbage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</w:t>
      </w:r>
      <w:r>
        <w:rPr>
          <w:rFonts w:ascii="Arial" w:hAnsi="Arial" w:cs="Arial"/>
          <w:b/>
          <w:bCs/>
          <w:color w:val="FFFFFF"/>
          <w:sz w:val="16"/>
          <w:szCs w:val="16"/>
        </w:rPr>
        <w:t xml:space="preserve"> 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assessment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6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Average rates,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&amp;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garbage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per head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Change in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rates,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&amp;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garbage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head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8" w:space="720" w:equalWidth="0">
            <w:col w:w="6030" w:space="10"/>
            <w:col w:w="1570" w:space="10"/>
            <w:col w:w="1450" w:space="10"/>
            <w:col w:w="1290" w:space="10"/>
            <w:col w:w="1370" w:space="10"/>
            <w:col w:w="1370" w:space="10"/>
            <w:col w:w="1370" w:space="10"/>
            <w:col w:w="230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67" w:lineRule="exact"/>
        <w:ind w:left="13154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population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lastRenderedPageBreak/>
        <w:t>population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14510" w:space="10"/>
            <w:col w:w="230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Alpine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$ 11,922,946.00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$ 1,457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$107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$923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$ 68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6" w:space="720" w:equalWidth="0">
            <w:col w:w="4210" w:space="10"/>
            <w:col w:w="6470" w:space="10"/>
            <w:col w:w="1450" w:space="10"/>
            <w:col w:w="1410" w:space="10"/>
            <w:col w:w="1370" w:space="10"/>
            <w:col w:w="186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Ararat (RC)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Ballarat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Banyule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Bass Coast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$ 11,746,396.00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</w:t>
      </w:r>
      <w:r>
        <w:rPr>
          <w:rFonts w:ascii="Arial" w:hAnsi="Arial" w:cs="Arial"/>
          <w:color w:val="000000"/>
          <w:sz w:val="16"/>
          <w:szCs w:val="16"/>
        </w:rPr>
        <w:t xml:space="preserve"> 69,436,321.00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$ 66,239,125.00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$ 37,228,092.00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$ 27,635,000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$ 129,954,000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$ 110,462,408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$ 63,593,000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42.51%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53.43%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59.97%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58.54%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47.94%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50.06%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57.58%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61.23%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$ 1,701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$ 1,298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$ 1,317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$125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$33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6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$981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$545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$1,182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$ 71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210" w:space="10"/>
            <w:col w:w="1970" w:space="10"/>
            <w:col w:w="1750" w:space="10"/>
            <w:col w:w="1370" w:space="10"/>
            <w:col w:w="1350" w:space="10"/>
            <w:col w:w="1450" w:space="10"/>
            <w:col w:w="1330" w:space="10"/>
            <w:col w:w="145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Baw Baw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$ 34,999,426.00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$ 1,572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$131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$831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$ 67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6" w:space="720" w:equalWidth="0">
            <w:col w:w="4210" w:space="10"/>
            <w:col w:w="6470" w:space="10"/>
            <w:col w:w="1450" w:space="10"/>
            <w:col w:w="1410" w:space="10"/>
            <w:col w:w="1370" w:space="10"/>
            <w:col w:w="186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Bayside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$ 65,987,471.00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$ 94,985,000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69.47%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68.16%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</w:t>
      </w:r>
      <w:r>
        <w:rPr>
          <w:rFonts w:ascii="Arial" w:hAnsi="Arial" w:cs="Arial"/>
          <w:color w:val="000000"/>
          <w:sz w:val="16"/>
          <w:szCs w:val="16"/>
        </w:rPr>
        <w:t xml:space="preserve"> 1,606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$88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$676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$ 35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210" w:space="10"/>
            <w:col w:w="2030" w:space="10"/>
            <w:col w:w="1690" w:space="10"/>
            <w:col w:w="1370" w:space="10"/>
            <w:col w:w="1350" w:space="10"/>
            <w:col w:w="1490" w:space="10"/>
            <w:col w:w="1370" w:space="10"/>
            <w:col w:w="137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Benalla (RC)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16"/>
          <w:szCs w:val="16"/>
        </w:rPr>
        <w:lastRenderedPageBreak/>
        <w:t>Data not provided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3770" w:space="10"/>
            <w:col w:w="1304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Boroondara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Brimbank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3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$125,894,000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$ 104,679,053.00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$ 17</w:t>
      </w:r>
      <w:r>
        <w:rPr>
          <w:rFonts w:ascii="Arial" w:hAnsi="Arial" w:cs="Arial"/>
          <w:color w:val="000000"/>
          <w:sz w:val="16"/>
          <w:szCs w:val="16"/>
        </w:rPr>
        <w:t>0,194,000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$ 155,835,000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73.97%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67.17%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71.35%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67.94%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$ 1,780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$ 1,438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$84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$737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$545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$ 36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170" w:space="10"/>
            <w:col w:w="2010" w:space="10"/>
            <w:col w:w="1750" w:space="10"/>
            <w:col w:w="1370" w:space="10"/>
            <w:col w:w="1350" w:space="10"/>
            <w:col w:w="1490" w:space="10"/>
            <w:col w:w="1370" w:space="10"/>
            <w:col w:w="137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Buloke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16"/>
          <w:szCs w:val="16"/>
        </w:rPr>
        <w:lastRenderedPageBreak/>
        <w:t>Draft budget yet to be considered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3770" w:space="10"/>
            <w:col w:w="1304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Campaspe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Cardinia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$ 29,517,966.00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$ 52,115,404.00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$ 66,959,000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$ 81,745,000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44.08%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63.75%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46.80%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61.86%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$ 1,484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$ 1,618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$97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$754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$696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$ 49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210" w:space="10"/>
            <w:col w:w="2030" w:space="10"/>
            <w:col w:w="1690" w:space="10"/>
            <w:col w:w="1370" w:space="10"/>
            <w:col w:w="1350" w:space="10"/>
            <w:col w:w="1490" w:space="10"/>
            <w:col w:w="1370" w:space="10"/>
            <w:col w:w="137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Casey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16"/>
          <w:szCs w:val="16"/>
        </w:rPr>
        <w:lastRenderedPageBreak/>
        <w:t>Data not provided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3770" w:space="10"/>
            <w:col w:w="1304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Central Goldfields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Colac-Otway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Corangamite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Darebin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East Gippsland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</w:t>
      </w:r>
      <w:r>
        <w:rPr>
          <w:rFonts w:ascii="Arial" w:hAnsi="Arial" w:cs="Arial"/>
          <w:color w:val="000000"/>
          <w:sz w:val="16"/>
          <w:szCs w:val="16"/>
        </w:rPr>
        <w:t xml:space="preserve"> 9,937,592.00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$ 21,737,376.00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$ 15,943,143.00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$ 87,760,372.00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$ 39,059,192.00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$ 31,044,153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$40,469,000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$ 37,106,000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$ 130,311,000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$ 81,451,000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32.01%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53.71%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42.97%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67.35%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47.95%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29.33%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51.31%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40.20%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65.90%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54.76%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$ 1,248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$ 1,504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$ 1,683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$ 1,384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$ 1,322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$100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$772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$973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$910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$611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$863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$ 63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210" w:space="10"/>
            <w:col w:w="1970" w:space="10"/>
            <w:col w:w="1750" w:space="10"/>
            <w:col w:w="1370" w:space="10"/>
            <w:col w:w="1350" w:space="10"/>
            <w:col w:w="1450" w:space="10"/>
            <w:col w:w="1410" w:space="10"/>
            <w:col w:w="137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Frankston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$ 80,533,587.00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$ 1,373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$82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$623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$ 44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6" w:space="720" w:equalWidth="0">
            <w:col w:w="4210" w:space="10"/>
            <w:col w:w="6470" w:space="10"/>
            <w:col w:w="1490" w:space="10"/>
            <w:col w:w="1370" w:space="10"/>
            <w:col w:w="1370" w:space="10"/>
            <w:col w:w="186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Gannawarra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Glen Eira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Glenelg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Golden Plains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Greater Bendigo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Greater Dandenong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Greater Geelong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Greater Shepparton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Hepburn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Hindmarsh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$ 9,530,320.00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</w:t>
      </w:r>
      <w:r>
        <w:rPr>
          <w:rFonts w:ascii="Arial" w:hAnsi="Arial" w:cs="Arial"/>
          <w:color w:val="000000"/>
          <w:sz w:val="16"/>
          <w:szCs w:val="16"/>
        </w:rPr>
        <w:t xml:space="preserve"> 77,047,907.00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$ 21,498,432.00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$ 13,541,213.00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$ 72,700,108.00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$ 87,481,869.00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$ 148,736,675.00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$ 53,179,371.00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$ 14,651,000.00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$ 6,093,348.00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$22,088,212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$ 118,838,000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$ 42,501,000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$ 25,923,191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$ 140,535,000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$ 150,668,000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$ 247,663,000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$ 102,083,000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</w:t>
      </w:r>
      <w:r>
        <w:rPr>
          <w:rFonts w:ascii="Arial" w:hAnsi="Arial" w:cs="Arial"/>
          <w:color w:val="000000"/>
          <w:sz w:val="16"/>
          <w:szCs w:val="16"/>
        </w:rPr>
        <w:t xml:space="preserve"> 23,783,000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$ 15,862,324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43.15%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64.83%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50.58%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52.24%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51.73%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58.06%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60.06%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52.09%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61.60%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38.41%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38.19%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65.09%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49.33%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51.24%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60.19%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57.97%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51.15%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38.62%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37.56%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$ 1,422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$ 1,293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$ 1,543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$ 1,396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$ 1,399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$ 1,491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$ 1,414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$ 1,829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$ 1,413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$ 1,215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$90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5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$815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$573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$1,005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$718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$691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$618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$824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$975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$984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lastRenderedPageBreak/>
        <w:t>$ 52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$ 65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$ 79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170" w:space="10"/>
            <w:col w:w="2010" w:space="10"/>
            <w:col w:w="1750" w:space="10"/>
            <w:col w:w="1370" w:space="10"/>
            <w:col w:w="1350" w:space="10"/>
            <w:col w:w="1490" w:space="10"/>
            <w:col w:w="1290" w:space="10"/>
            <w:col w:w="145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Hobsons Bay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16"/>
          <w:szCs w:val="16"/>
        </w:rPr>
        <w:lastRenderedPageBreak/>
        <w:t>Data not provided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3770" w:space="10"/>
            <w:col w:w="1304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99" w:lineRule="exact"/>
        <w:ind w:left="1440"/>
        <w:rPr>
          <w:rFonts w:ascii="Calibri" w:hAnsi="Calibri" w:cs="Calibri"/>
          <w:i/>
          <w:iCs/>
          <w:color w:val="000000"/>
          <w:sz w:val="18"/>
          <w:szCs w:val="18"/>
        </w:rPr>
        <w:sectPr w:rsidR="00000000">
          <w:type w:val="continuous"/>
          <w:pgSz w:w="16838" w:h="11906"/>
          <w:pgMar w:top="0" w:right="0" w:bottom="0" w:left="0" w:header="720" w:footer="720" w:gutter="0"/>
          <w:cols w:space="720" w:equalWidth="0">
            <w:col w:w="16820" w:space="10"/>
          </w:cols>
          <w:noEndnote/>
        </w:sect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All data have been provided by individual councils and collated by the MAV. It is based on DRAFT budget information for 2011-12.</w:t>
      </w:r>
      <w:r>
        <w:rPr>
          <w:noProof/>
        </w:rPr>
        <w:pict>
          <v:rect id="_x0000_s1029" style="position:absolute;left:0;text-align:left;margin-left:65pt;margin-top:34pt;width:730pt;height:506pt;z-index:-25165516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00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0" type="#_x0000_t75" style="width:726.75pt;height:501pt">
                        <v:imagedata r:id="rId7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40" w:lineRule="exact"/>
        <w:ind w:left="10523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2011-12 Victorian Local Government Rates Survey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0" w:lineRule="exact"/>
        <w:ind w:left="10523"/>
        <w:rPr>
          <w:rFonts w:ascii="Calibri" w:hAnsi="Calibri" w:cs="Calibri"/>
          <w:b/>
          <w:bCs/>
          <w:color w:val="000000"/>
          <w:sz w:val="24"/>
          <w:szCs w:val="24"/>
        </w:rPr>
        <w:sectPr w:rsidR="00000000">
          <w:pgSz w:w="16838" w:h="11906"/>
          <w:pgMar w:top="0" w:right="0" w:bottom="0" w:left="0" w:header="720" w:footer="720" w:gutter="0"/>
          <w:cols w:space="720" w:equalWidth="0">
            <w:col w:w="1682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ind w:left="379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Total budgeted rate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ind w:left="379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revenue, municipal charge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379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&amp; waste management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3792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charges for 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t>Budgeted total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</w:t>
      </w:r>
      <w:r>
        <w:rPr>
          <w:rFonts w:ascii="Arial" w:hAnsi="Arial" w:cs="Arial"/>
          <w:b/>
          <w:bCs/>
          <w:color w:val="FFFFFF"/>
          <w:sz w:val="16"/>
          <w:szCs w:val="16"/>
        </w:rPr>
        <w:t xml:space="preserve"> for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t>Total rate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 as 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proportion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total revenue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t>Total rate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revenue as 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proportion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total revenue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2010-11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t>Average rates,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&amp;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garbage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assessment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t>Change in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rates,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&amp;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garbage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assessment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6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t>Average rates,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&amp;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garbage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2011-12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per head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t>Change in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rates,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municipal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&amp;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garbage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charge 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head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8" w:space="720" w:equalWidth="0">
            <w:col w:w="6030" w:space="10"/>
            <w:col w:w="1570" w:space="10"/>
            <w:col w:w="1450" w:space="10"/>
            <w:col w:w="1290" w:space="10"/>
            <w:col w:w="1370" w:space="10"/>
            <w:col w:w="1370" w:space="10"/>
            <w:col w:w="1370" w:space="10"/>
            <w:col w:w="230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67" w:lineRule="exact"/>
        <w:ind w:left="13154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population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FFFFF"/>
          <w:sz w:val="16"/>
          <w:szCs w:val="16"/>
        </w:rPr>
        <w:t>population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b/>
          <w:bCs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14510" w:space="10"/>
            <w:col w:w="230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Horsham (RC)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Hume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Indigo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Kingston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$ 17,685,475.00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$ 101,522,045.00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$ 11,324,300.00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$ 99,451,300.00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$ 49,957,629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$ 200,113,000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$25,314,636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$ 153,900,000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35.40%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50.73%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44.73%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64.62%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38.18%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48.41%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39.61%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62.73%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$ 1,521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$ 1,527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$ 1,406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$ 1,459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$107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$870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$561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$663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$ 59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170" w:space="10"/>
            <w:col w:w="2010" w:space="10"/>
            <w:col w:w="1750" w:space="10"/>
            <w:col w:w="1370" w:space="10"/>
            <w:col w:w="1350" w:space="10"/>
            <w:col w:w="1450" w:space="10"/>
            <w:col w:w="1410" w:space="10"/>
            <w:col w:w="137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Knox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$ 83,980,972.00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$ 1,353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$83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$539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$ 34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6" w:space="720" w:equalWidth="0">
            <w:col w:w="4210" w:space="10"/>
            <w:col w:w="6470" w:space="10"/>
            <w:col w:w="1490" w:space="10"/>
            <w:col w:w="1370" w:space="10"/>
            <w:col w:w="1370" w:space="10"/>
            <w:col w:w="186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6"/>
          <w:szCs w:val="16"/>
        </w:rPr>
        <w:t>Latrobe (C)</w:t>
      </w:r>
      <w:r>
        <w:rPr>
          <w:rFonts w:ascii="Arial" w:hAnsi="Arial" w:cs="Arial"/>
          <w:color w:val="000000"/>
          <w:sz w:val="10"/>
          <w:szCs w:val="10"/>
        </w:rPr>
        <w:t>i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Loddon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Macedon Ranges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Manningham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Mansfield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$ 58,319,000.00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$ 7,675,492.00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$ 32,811,173.00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$ 72,678,256.00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$ 9,810,620.00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$ 102,760,000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$ 27,487,230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</w:t>
      </w:r>
      <w:r>
        <w:rPr>
          <w:rFonts w:ascii="Arial" w:hAnsi="Arial" w:cs="Arial"/>
          <w:color w:val="000000"/>
          <w:sz w:val="16"/>
          <w:szCs w:val="16"/>
        </w:rPr>
        <w:t xml:space="preserve"> 57,633,799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21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$101,688,000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$16,635,000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56.75%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27.92%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56.93%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71.47%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58.98%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50.94%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21.18%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55.48%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68.77%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36.28%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$ 1,587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$ 1,015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$ 1,630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$ 1,614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$ 1,381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$91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6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$769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$954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$764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$611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$1,226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$ 46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210" w:space="10"/>
            <w:col w:w="1970" w:space="10"/>
            <w:col w:w="1750" w:space="10"/>
            <w:col w:w="1370" w:space="10"/>
            <w:col w:w="1350" w:space="10"/>
            <w:col w:w="1450" w:space="10"/>
            <w:col w:w="1330" w:space="10"/>
            <w:col w:w="145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6"/>
          <w:szCs w:val="16"/>
        </w:rPr>
        <w:t>Maribyrnong (C)</w:t>
      </w:r>
      <w:r>
        <w:rPr>
          <w:rFonts w:ascii="Arial" w:hAnsi="Arial" w:cs="Arial"/>
          <w:color w:val="000000"/>
          <w:sz w:val="10"/>
          <w:szCs w:val="10"/>
        </w:rPr>
        <w:t>ii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$ 65,122,189.00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$95,210,000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68.40%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63.31%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5" w:space="720" w:equalWidth="0">
            <w:col w:w="4210" w:space="10"/>
            <w:col w:w="2050" w:space="10"/>
            <w:col w:w="1670" w:space="10"/>
            <w:col w:w="1370" w:space="10"/>
            <w:col w:w="748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Maroondah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$ 61,868,339.00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$94,585,000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65.41%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63.</w:t>
      </w:r>
      <w:r>
        <w:rPr>
          <w:rFonts w:ascii="Arial" w:hAnsi="Arial" w:cs="Arial"/>
          <w:color w:val="000000"/>
          <w:sz w:val="16"/>
          <w:szCs w:val="16"/>
        </w:rPr>
        <w:t>71%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$1,339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$56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$573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$26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210" w:space="10"/>
            <w:col w:w="2050" w:space="10"/>
            <w:col w:w="1670" w:space="10"/>
            <w:col w:w="1370" w:space="10"/>
            <w:col w:w="1370" w:space="10"/>
            <w:col w:w="1470" w:space="10"/>
            <w:col w:w="1330" w:space="10"/>
            <w:col w:w="1430" w:space="10"/>
            <w:col w:w="184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2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Melbourne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16"/>
          <w:szCs w:val="16"/>
        </w:rPr>
        <w:t>Does not participate in survey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3770" w:space="10"/>
            <w:col w:w="1304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Melton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Mildura (RC)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Mitchell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Moira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Monash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Moonee Valley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Moorabool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Moreland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Mornington Peninsula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Mount Alexander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$ 68,412,693.00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$ 48,347,539.00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$ 24,431,972.00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$ 25,321,000.00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$ 81,798,000.00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$ 74,903,525.00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$ 22,421,160.00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$ 98,170,009.00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$ 114,483,030.00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</w:t>
      </w:r>
      <w:r>
        <w:rPr>
          <w:rFonts w:ascii="Arial" w:hAnsi="Arial" w:cs="Arial"/>
          <w:color w:val="000000"/>
          <w:sz w:val="16"/>
          <w:szCs w:val="16"/>
        </w:rPr>
        <w:t xml:space="preserve"> 15,383,350.00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$ 117,493,000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$ 93,007,000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$43,496,000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$44,517,000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$ 151,446,000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$ 110,533,000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$ 39,910,942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$ 138,375,000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$ 174,050,000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$ 27,766,000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58.23%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51.98%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56.17%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56.88%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54.01%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67.77%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56.18%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70.94%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65.78%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55.40%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61.53%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55.87%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48.05%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53.99%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55.82%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65.60%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56.50%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71.50%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60.27%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50.71%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$ 1,547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$ 1,752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$ 1,450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$ 1,528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$ 1,122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$ 1,537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$ 1,551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$ 1,452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$ 1,205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$ 1,436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$113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$102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$108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$120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$104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$582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$902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$687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$829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$453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$659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$751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$642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$761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$828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$ 39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$ 60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$ 66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</w:t>
      </w:r>
      <w:r>
        <w:rPr>
          <w:rFonts w:ascii="Arial" w:hAnsi="Arial" w:cs="Arial"/>
          <w:color w:val="000000"/>
          <w:sz w:val="16"/>
          <w:szCs w:val="16"/>
        </w:rPr>
        <w:t xml:space="preserve"> 61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$ 61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170" w:space="10"/>
            <w:col w:w="2010" w:space="10"/>
            <w:col w:w="1750" w:space="10"/>
            <w:col w:w="1370" w:space="10"/>
            <w:col w:w="1350" w:space="10"/>
            <w:col w:w="1450" w:space="10"/>
            <w:col w:w="1410" w:space="10"/>
            <w:col w:w="137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Moyne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FFFFFF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FFFFFF"/>
          <w:sz w:val="16"/>
          <w:szCs w:val="16"/>
        </w:rPr>
        <w:t>Data not provided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FFFFFF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3770" w:space="10"/>
            <w:col w:w="1304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Murrindindi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6"/>
          <w:szCs w:val="16"/>
        </w:rPr>
        <w:t>Nillumbik (S)</w:t>
      </w:r>
      <w:r>
        <w:rPr>
          <w:rFonts w:ascii="Arial" w:hAnsi="Arial" w:cs="Arial"/>
          <w:color w:val="000000"/>
          <w:sz w:val="10"/>
          <w:szCs w:val="10"/>
        </w:rPr>
        <w:t>iii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Northern Grampians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Port Phillip (C)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Pyrenees</w:t>
      </w:r>
      <w:r>
        <w:rPr>
          <w:rFonts w:ascii="Arial" w:hAnsi="Arial" w:cs="Arial"/>
          <w:color w:val="000000"/>
          <w:sz w:val="16"/>
          <w:szCs w:val="16"/>
        </w:rPr>
        <w:t xml:space="preserve">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Queenscliffe (B)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144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South Gippsland (S)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$ 13,714,239.00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$ 44,960,050.00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$ 12,659,300.00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$ 88,744,540.00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$ 6,653,748.00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$ 5,332,561.00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$ 29,237,538.00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$46,194,171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$ 69,028,000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$ 38,805,000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$ 153,814,000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$ 21,411,000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8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$ 8,685,000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$ 48,840,226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29.69%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65.13%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32.62%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57.70%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31.08%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61.40%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59.86%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17.90%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52.73%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37.63%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57.31%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21.74%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54.25%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57.73%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$ 1,447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$ 2,010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$ 1,381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$ 1,380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$ 1,162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$ 1,774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$ 1,550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$124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$113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$59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$74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$62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$1,015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$709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$1,030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$932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ind w:left="6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$997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$1,635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$1,025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6"/>
          <w:szCs w:val="16"/>
        </w:rPr>
        <w:t>$ 93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$ 39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$ 76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$ 55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$ 48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$ 71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$</w:t>
      </w:r>
      <w:r>
        <w:rPr>
          <w:rFonts w:ascii="Arial" w:hAnsi="Arial" w:cs="Arial"/>
          <w:color w:val="000000"/>
          <w:sz w:val="16"/>
          <w:szCs w:val="16"/>
        </w:rPr>
        <w:t xml:space="preserve"> 41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  <w:sz w:val="16"/>
          <w:szCs w:val="16"/>
        </w:rPr>
        <w:sectPr w:rsidR="00000000">
          <w:type w:val="continuous"/>
          <w:pgSz w:w="16838" w:h="11906"/>
          <w:pgMar w:top="0" w:right="0" w:bottom="0" w:left="0" w:header="720" w:footer="720" w:gutter="0"/>
          <w:cols w:num="9" w:space="720" w:equalWidth="0">
            <w:col w:w="4210" w:space="10"/>
            <w:col w:w="1970" w:space="10"/>
            <w:col w:w="1750" w:space="10"/>
            <w:col w:w="1370" w:space="10"/>
            <w:col w:w="1350" w:space="10"/>
            <w:col w:w="1450" w:space="10"/>
            <w:col w:w="1330" w:space="10"/>
            <w:col w:w="1450" w:space="10"/>
            <w:col w:w="18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6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99" w:lineRule="exact"/>
        <w:ind w:left="1440"/>
        <w:rPr>
          <w:rFonts w:ascii="Calibri" w:hAnsi="Calibri" w:cs="Calibri"/>
          <w:i/>
          <w:iCs/>
          <w:color w:val="000000"/>
          <w:sz w:val="18"/>
          <w:szCs w:val="18"/>
        </w:rPr>
        <w:sectPr w:rsidR="00000000">
          <w:type w:val="continuous"/>
          <w:pgSz w:w="16838" w:h="11906"/>
          <w:pgMar w:top="0" w:right="0" w:bottom="0" w:left="0" w:header="720" w:footer="720" w:gutter="0"/>
          <w:cols w:space="720" w:equalWidth="0">
            <w:col w:w="16820" w:space="10"/>
          </w:cols>
          <w:noEndnote/>
        </w:sect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All data have been provided by individual councils and collated by the MAV. It is based on DRAFT budget information for 2011-12.</w:t>
      </w:r>
      <w:r>
        <w:rPr>
          <w:noProof/>
        </w:rPr>
        <w:pict>
          <v:rect id="_x0000_s1030" style="position:absolute;left:0;text-align:left;margin-left:65pt;margin-top:34pt;width:730pt;height:505pt;z-index:-25165414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00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2" type="#_x0000_t75" style="width:726.75pt;height:500.25pt">
                        <v:imagedata r:id="rId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40" w:lineRule="exact"/>
        <w:ind w:left="10523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2011-12 Victorian Local Government Rates Survey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0" w:lineRule="exact"/>
        <w:ind w:left="10523"/>
        <w:rPr>
          <w:rFonts w:ascii="Calibri" w:hAnsi="Calibri" w:cs="Calibri"/>
          <w:b/>
          <w:bCs/>
          <w:color w:val="000000"/>
          <w:sz w:val="24"/>
          <w:szCs w:val="24"/>
        </w:rPr>
        <w:sectPr w:rsidR="00000000">
          <w:pgSz w:w="16838" w:h="11906"/>
          <w:pgMar w:top="0" w:right="0" w:bottom="0" w:left="0" w:header="720" w:footer="720" w:gutter="0"/>
          <w:cols w:space="720" w:equalWidth="0">
            <w:col w:w="1682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7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93" w:lineRule="exact"/>
        <w:ind w:left="1440"/>
        <w:rPr>
          <w:rFonts w:ascii="Arial" w:hAnsi="Arial" w:cs="Arial"/>
          <w:color w:val="000000"/>
          <w:w w:val="64885"/>
          <w:sz w:val="10"/>
          <w:szCs w:val="10"/>
        </w:rPr>
      </w:pPr>
      <w:r>
        <w:rPr>
          <w:rFonts w:ascii="Arial" w:hAnsi="Arial" w:cs="Arial"/>
          <w:color w:val="000000"/>
          <w:w w:val="64885"/>
          <w:sz w:val="10"/>
          <w:szCs w:val="10"/>
        </w:rPr>
        <w:t>i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6" w:lineRule="exact"/>
        <w:ind w:left="1440"/>
        <w:rPr>
          <w:rFonts w:ascii="Arial" w:hAnsi="Arial" w:cs="Arial"/>
          <w:color w:val="000000"/>
          <w:w w:val="65211"/>
          <w:sz w:val="10"/>
          <w:szCs w:val="10"/>
        </w:rPr>
      </w:pPr>
      <w:r>
        <w:rPr>
          <w:rFonts w:ascii="Arial" w:hAnsi="Arial" w:cs="Arial"/>
          <w:color w:val="000000"/>
          <w:w w:val="65211"/>
          <w:sz w:val="10"/>
          <w:szCs w:val="10"/>
        </w:rPr>
        <w:t>ii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65211"/>
          <w:sz w:val="10"/>
          <w:szCs w:val="10"/>
        </w:rPr>
        <w:br w:type="column"/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5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6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Note includes payment in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 lieu of rates made by electricity generators. Rates per assessment are $1,357 if these payments are excluded.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6" w:lineRule="exact"/>
        <w:ind w:left="2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Note the high incidence of industrial and commercial assessments within the municipality means average residential rates per assessment are $1,54</w:t>
      </w:r>
      <w:r>
        <w:rPr>
          <w:rFonts w:ascii="Arial Narrow" w:hAnsi="Arial Narrow" w:cs="Arial Narrow"/>
          <w:color w:val="000000"/>
          <w:sz w:val="18"/>
          <w:szCs w:val="18"/>
        </w:rPr>
        <w:t>9.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6" w:lineRule="exact"/>
        <w:ind w:left="23"/>
        <w:rPr>
          <w:rFonts w:ascii="Arial Narrow" w:hAnsi="Arial Narrow" w:cs="Arial Narrow"/>
          <w:color w:val="000000"/>
          <w:sz w:val="18"/>
          <w:szCs w:val="18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1490" w:space="10"/>
            <w:col w:w="1532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10" w:lineRule="exact"/>
        <w:ind w:left="1440"/>
        <w:rPr>
          <w:rFonts w:ascii="Arial" w:hAnsi="Arial" w:cs="Arial"/>
          <w:color w:val="000000"/>
          <w:w w:val="65399"/>
          <w:sz w:val="10"/>
          <w:szCs w:val="10"/>
        </w:rPr>
      </w:pPr>
      <w:r>
        <w:rPr>
          <w:rFonts w:ascii="Arial" w:hAnsi="Arial" w:cs="Arial"/>
          <w:color w:val="000000"/>
          <w:w w:val="65399"/>
          <w:sz w:val="10"/>
          <w:szCs w:val="10"/>
        </w:rPr>
        <w:t>iii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6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t>Note the limited commercial and industrial activities in the municipality increase the average rates per assessment.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6" w:lineRule="exact"/>
        <w:rPr>
          <w:rFonts w:ascii="Arial Narrow" w:hAnsi="Arial Narrow" w:cs="Arial Narrow"/>
          <w:color w:val="000000"/>
          <w:sz w:val="18"/>
          <w:szCs w:val="18"/>
        </w:rPr>
        <w:sectPr w:rsidR="00000000">
          <w:type w:val="continuous"/>
          <w:pgSz w:w="16838" w:h="11906"/>
          <w:pgMar w:top="0" w:right="0" w:bottom="0" w:left="0" w:header="720" w:footer="720" w:gutter="0"/>
          <w:cols w:num="2" w:space="720" w:equalWidth="0">
            <w:col w:w="1530" w:space="10"/>
            <w:col w:w="1528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99" w:lineRule="exact"/>
        <w:ind w:left="1440"/>
        <w:rPr>
          <w:rFonts w:ascii="Calibri" w:hAnsi="Calibri" w:cs="Calibri"/>
          <w:i/>
          <w:iCs/>
          <w:color w:val="000000"/>
          <w:sz w:val="18"/>
          <w:szCs w:val="18"/>
        </w:r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All data have been provided by individual councils and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 xml:space="preserve"> collated by the MAV. It is based on DRAFT budget information for 2011-12.</w:t>
      </w:r>
      <w:r>
        <w:rPr>
          <w:noProof/>
        </w:rPr>
        <w:pict>
          <v:line id="_x0000_s1031" style="position:absolute;left:0;text-align:left;z-index:-251653120;mso-position-horizontal-relative:page;mso-position-vertical-relative:page" from="1in,477.6pt" to="3in,477.6pt" strokeweight="1pt">
            <w10:wrap anchorx="page" anchory="page"/>
          </v:line>
        </w:pict>
      </w:r>
      <w:r>
        <w:rPr>
          <w:noProof/>
        </w:rPr>
        <w:pict>
          <v:rect id="_x0000_s1032" style="position:absolute;left:0;text-align:left;margin-left:73pt;margin-top:34pt;width:132pt;height:54pt;z-index:-25165209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4" type="#_x0000_t75" style="width:129pt;height:48.75pt">
                        <v:imagedata r:id="rId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Calibri" w:hAnsi="Calibri" w:cs="Calibri"/>
          <w:i/>
          <w:iCs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66.6pt;margin-top:91.95pt;width:727.05pt;height:290.8pt;z-index:-25165107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52"/>
                    <w:gridCol w:w="2249"/>
                    <w:gridCol w:w="1591"/>
                    <w:gridCol w:w="1450"/>
                    <w:gridCol w:w="1304"/>
                    <w:gridCol w:w="1382"/>
                    <w:gridCol w:w="1385"/>
                    <w:gridCol w:w="1385"/>
                    <w:gridCol w:w="1383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490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Courier New" w:hAnsi="Courier New" w:cs="Courier New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 budgeted rate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revenue, municipal charge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&amp; waste management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charges for 2011-12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Budgeted total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 for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2011-12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 rate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 xml:space="preserve"> as a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proportion of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 revenue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2011-12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 rate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revenue as a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proportion of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total revenue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2010-11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Average rates,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municipal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 &amp;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garbage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 2011-12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per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assessment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Change in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rates,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municipal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 &amp;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garbage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 per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assessment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Average rates,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municipal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 &amp;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garbage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 2011-12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per head of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population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Change in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rates,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municipal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 &amp;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garbage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charge per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head of</w:t>
                        </w:r>
                      </w:p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10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population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Southern Grampians (S)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$ 14,116,664.00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$ 34,776,580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40.59%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40.19%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$ 1,310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$80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$786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$ 50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6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Stonnington (C)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676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$76,169,209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$126,796,000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60.07%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58.40%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$ 1,411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$54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$762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$ 29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Strathbogie (S)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$ 13,109,889.00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$ 24,646,000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53.19%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48.66%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$ 1,888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$154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47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$1,259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$ 65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Surf Coast (S)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$ 35,445,869.00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$ 55,376,000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64.01%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57.86%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$ 1,841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$99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47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$1,261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$ 49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Swan Hill (RC)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$ 20,817,870.00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52,033,945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40.01%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42.38%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$ 1,781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$77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$925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$ 42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352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Towong (S)</w:t>
                        </w:r>
                      </w:p>
                    </w:tc>
                    <w:tc>
                      <w:tcPr>
                        <w:tcW w:w="12129" w:type="dxa"/>
                        <w:gridSpan w:val="8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Draft budget yet to be considered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Wangaratta (RC)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$ 21,710,933.00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$ 52,493,000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41.36%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42.20%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$ 1,487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$70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$747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$ 23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Warrnambool (C)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$ 26,160,939.00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$ 62,238,000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42.03%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39.95%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$ 1,655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$113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$768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49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Wellington (S)</w:t>
                        </w:r>
                      </w:p>
                    </w:tc>
                    <w:tc>
                      <w:tcPr>
                        <w:tcW w:w="12129" w:type="dxa"/>
                        <w:gridSpan w:val="8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66788F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Data not provided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352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West Wimmera (S)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8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$ 4,937,949.00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$ 17,812,533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27.72%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27.04%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$ 1,069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$94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47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$1,139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66788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92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$ 109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Whitehorse (C)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$ 79,969,884.00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6678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$ 1,195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$90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$515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$ 43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Whittlesea (C)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$ 93,776,350.00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28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$ 150,462,203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62.33%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61.22%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$ 1,432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$63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$564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$ 26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Wodonga (RC)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$ 30,861,081.00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$ 66,274,000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46.57%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46.59%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$ 1,837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13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$107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$839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$ 49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Wyndham (C)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9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$ 116,148,801.00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$331,322,324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35.06%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29.20%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$ 1,619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$89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$711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$ 39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Yarra (C)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$ 74,937,000.00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28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$ 132,115,000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56.72%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55.06%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$ 1,703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$61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$951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$ 27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Yarra Ranges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(S)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4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$ 98,530,777.00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28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$ 149,921,000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65.72%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63.16%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$ 1,596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$94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$666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$ 42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Yarriambiack (S)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8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$ 8,624,390.00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2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$ 19,693,000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51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43.79%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35.02%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$ 1,278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$76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470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$1,161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$ 85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2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107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566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$3,481,738,725</w:t>
                        </w:r>
                      </w:p>
                    </w:tc>
                    <w:tc>
                      <w:tcPr>
                        <w:tcW w:w="15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218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$ 5,850,089,750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451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59.52%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379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57.05%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424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$ 1,472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9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$82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3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$686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35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$ 38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99" w:lineRule="exact"/>
        <w:ind w:left="1440"/>
        <w:rPr>
          <w:rFonts w:ascii="Calibri" w:hAnsi="Calibri" w:cs="Calibri"/>
          <w:i/>
          <w:iCs/>
          <w:color w:val="000000"/>
          <w:sz w:val="18"/>
          <w:szCs w:val="18"/>
        </w:rPr>
      </w:pPr>
      <w:r>
        <w:rPr>
          <w:rFonts w:ascii="Calibri" w:hAnsi="Calibri" w:cs="Calibri"/>
          <w:i/>
          <w:iCs/>
          <w:noProof/>
          <w:color w:val="000000"/>
          <w:sz w:val="18"/>
          <w:szCs w:val="18"/>
        </w:rPr>
        <w:pict>
          <v:shape id="_x0000_s1034" type="#_x0000_t202" style="position:absolute;left:0;text-align:left;margin-left:66.6pt;margin-top:390.05pt;width:355.75pt;height:70.95pt;z-index:-2516500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063"/>
                    <w:gridCol w:w="991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6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Change in local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government revenue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3.1%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6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Change in rates, municipal charges and waste charges per assessment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5.9%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6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Change in rates, municipal charges and waste charges per head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5.8%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5"/>
                    </w:trPr>
                    <w:tc>
                      <w:tcPr>
                        <w:tcW w:w="6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7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Average change in rates, municipal charges and waste charges per assessment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7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$82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6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Average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change in rates, municipal charges and waste charges per head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$ 38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6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Average rates, municipal charges and waste charges per assessment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BF15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$ 1,472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4"/>
                    </w:trPr>
                    <w:tc>
                      <w:tcPr>
                        <w:tcW w:w="6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7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Average rates, municipal charges and waste charges per head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BF8F"/>
                      </w:tcPr>
                      <w:p w:rsidR="00000000" w:rsidRDefault="0049523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08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$ 686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99" w:lineRule="exact"/>
        <w:ind w:left="1440"/>
        <w:rPr>
          <w:rFonts w:ascii="Calibri" w:hAnsi="Calibri" w:cs="Calibri"/>
          <w:i/>
          <w:iCs/>
          <w:color w:val="000000"/>
          <w:sz w:val="18"/>
          <w:szCs w:val="18"/>
        </w:rPr>
        <w:sectPr w:rsidR="00000000">
          <w:type w:val="continuous"/>
          <w:pgSz w:w="16838" w:h="11906"/>
          <w:pgMar w:top="0" w:right="0" w:bottom="0" w:left="0" w:header="720" w:footer="720" w:gutter="0"/>
          <w:cols w:space="720" w:equalWidth="0">
            <w:col w:w="1682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3" w:lineRule="exact"/>
        <w:ind w:left="180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HOW COUNCIL RATES DATA IS PRESENTED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80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Rates per assessment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MAV has used average rates, municipal charges and garbage charges per assessment to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measure rate movements in 2005, 2006, 2007, 2008, 2009, 2010 and 2011.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Average rates per assessment are an</w:t>
      </w:r>
      <w:r>
        <w:rPr>
          <w:rFonts w:ascii="Arial" w:hAnsi="Arial" w:cs="Arial"/>
          <w:color w:val="000000"/>
          <w:sz w:val="18"/>
          <w:szCs w:val="18"/>
        </w:rPr>
        <w:t xml:space="preserve"> estimate of the average rate bill received by all ratepayers.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Demographic characteristics and the economic and industry profile of the community affect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quantum average rates per assessment.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example, councils with high levels of commercial and in</w:t>
      </w:r>
      <w:r>
        <w:rPr>
          <w:rFonts w:ascii="Arial" w:hAnsi="Arial" w:cs="Arial"/>
          <w:color w:val="000000"/>
          <w:sz w:val="18"/>
          <w:szCs w:val="18"/>
        </w:rPr>
        <w:t>dustrial businesses tend to have higher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rates per assessment than other councils, irrespective of the residential rates. For these councils,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residential rates per assessment are likely to be lower than the municipal wide average.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Likewise, councils wi</w:t>
      </w:r>
      <w:r>
        <w:rPr>
          <w:rFonts w:ascii="Arial" w:hAnsi="Arial" w:cs="Arial"/>
          <w:color w:val="000000"/>
          <w:sz w:val="18"/>
          <w:szCs w:val="18"/>
        </w:rPr>
        <w:t>th little or no commercial and industrial activities and with large households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will also tend to have higher rates per assessment.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addition, a single farm enterprise may include several assessments, which will skew the data.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80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Rates per head of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population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MAV has adopted average rates, municipal charges and garbage charges per head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population to measure rates for 2006, 2007, 2008, 2009, 2010 and 2011.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Average rates per head are a good measure of the comparative tax burden placed on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communities with other levels of government. Many of the taxes levied by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Commonwealth and State Government are compared on a per head basis; this measure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enables a valid comparison with these figures.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It is also a useful measure in gaining a clearer</w:t>
      </w:r>
      <w:r>
        <w:rPr>
          <w:rFonts w:ascii="Arial" w:hAnsi="Arial" w:cs="Arial"/>
          <w:color w:val="000000"/>
          <w:sz w:val="18"/>
          <w:szCs w:val="18"/>
        </w:rPr>
        <w:t xml:space="preserve"> picture of the rates structures of councils that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have little or no industrial activities and large households.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Rates per head is an increasingly useful measure of local government rates as the services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provided by councils expand from property-based to h</w:t>
      </w:r>
      <w:r>
        <w:rPr>
          <w:rFonts w:ascii="Arial" w:hAnsi="Arial" w:cs="Arial"/>
          <w:color w:val="000000"/>
          <w:sz w:val="18"/>
          <w:szCs w:val="18"/>
        </w:rPr>
        <w:t>uman based services.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8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4" w:lineRule="exact"/>
        <w:ind w:left="18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Further Information: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Council rates data for 2003, 2004, 2005, 2006, 2007, 2008, 2009, 2010 and 2011 is available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00"/>
        <w:rPr>
          <w:rFonts w:ascii="Arial" w:hAnsi="Arial" w:cs="Arial"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on the MAV website at:</w:t>
      </w:r>
      <w:hyperlink r:id="rId10" w:history="1">
        <w:r>
          <w:rPr>
            <w:rFonts w:ascii="Arial" w:eastAsia="Times New Roman" w:hAnsi="Arial" w:cs="Arial"/>
            <w:color w:val="0000FF"/>
            <w:sz w:val="18"/>
            <w:szCs w:val="18"/>
            <w:u w:val="single"/>
          </w:rPr>
          <w:t xml:space="preserve"> www.mav.asn.au/finance/rates#resources</w:t>
        </w:r>
      </w:hyperlink>
      <w:r>
        <w:rPr>
          <w:noProof/>
        </w:rPr>
        <w:pict>
          <v:rect id="_x0000_s1035" style="position:absolute;left:0;text-align:left;margin-left:89pt;margin-top:34pt;width:125pt;height:47pt;z-index:-25164902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8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6" type="#_x0000_t75" style="width:122.25pt;height:42pt">
                        <v:imagedata r:id="rId11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6" style="position:absolute;left:0;text-align:left;margin-left:89pt;margin-top:755pt;width:221pt;height:59pt;z-index:-25164800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0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8" type="#_x0000_t75" style="width:218.25pt;height:54pt">
                        <v:imagedata r:id="rId12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2" w:lineRule="exact"/>
        <w:ind w:left="125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VICTORIAN LOCAL GOVERNMENT SNAPSHOT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25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Local Government Facts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3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Victoria has 79 municipalities: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978"/>
        <w:rPr>
          <w:rFonts w:ascii="Arial" w:hAnsi="Arial" w:cs="Arial"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6" w:lineRule="exact"/>
        <w:ind w:left="2338"/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color w:val="000000"/>
          <w:sz w:val="18"/>
          <w:szCs w:val="18"/>
        </w:rPr>
        <w:t>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2338"/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color w:val="000000"/>
          <w:sz w:val="18"/>
          <w:szCs w:val="18"/>
        </w:rPr>
        <w:t>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338"/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color w:val="000000"/>
          <w:sz w:val="18"/>
          <w:szCs w:val="18"/>
        </w:rPr>
        <w:t>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338"/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color w:val="000000"/>
          <w:sz w:val="18"/>
          <w:szCs w:val="18"/>
        </w:rPr>
        <w:t>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338"/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color w:val="000000"/>
          <w:sz w:val="18"/>
          <w:szCs w:val="18"/>
        </w:rPr>
        <w:t>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31 metropolitan (including eight Interface councils)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48 rural and regional (including 10 regional cities)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Populations range from 3 200 to more than 253 000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Land area varies from 8 sq km to 22 000 sq km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Each also varies in rate base, needs, infrastructure and resources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670" w:space="10"/>
            <w:col w:w="922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Each</w:t>
      </w:r>
      <w:r>
        <w:rPr>
          <w:rFonts w:ascii="Arial" w:hAnsi="Arial" w:cs="Arial"/>
          <w:color w:val="000000"/>
          <w:sz w:val="18"/>
          <w:szCs w:val="18"/>
        </w:rPr>
        <w:t xml:space="preserve"> municipality manages significantly different budgets: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97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6" w:lineRule="exact"/>
        <w:ind w:left="2338"/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color w:val="000000"/>
          <w:sz w:val="18"/>
          <w:szCs w:val="18"/>
        </w:rPr>
        <w:t>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338"/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color w:val="000000"/>
          <w:sz w:val="18"/>
          <w:szCs w:val="18"/>
        </w:rPr>
        <w:t>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Rural council budgets average $45.6 million (smallest is approx $8 million)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Metropolitan council budgets average $133.1 million (largest is approx $340 million)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670" w:space="10"/>
            <w:col w:w="922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Governed by 620 democratically elected councillors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0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Employs 42 500 people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Annual revenue of $6.1 billion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Responsible for $55 billion in community infrastructure and assets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25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Service Delivery Statistics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government</w:t>
      </w:r>
      <w:r>
        <w:rPr>
          <w:rFonts w:ascii="Arial" w:hAnsi="Arial" w:cs="Arial"/>
          <w:color w:val="000000"/>
          <w:sz w:val="18"/>
          <w:szCs w:val="18"/>
        </w:rPr>
        <w:t xml:space="preserve"> in Victoria: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5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Services 129 201 kilometres of roads (approximately 85 per cent of Victoria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total road network)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Provides 606 800 maternal and child health consultations a year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Delivers 306 600 immunisations to preschool and secondary school children a yea</w:t>
      </w:r>
      <w:r>
        <w:rPr>
          <w:rFonts w:ascii="Arial" w:hAnsi="Arial" w:cs="Arial"/>
          <w:color w:val="000000"/>
          <w:sz w:val="18"/>
          <w:szCs w:val="18"/>
        </w:rPr>
        <w:t>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0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Delivers 3.8 million meals a year to home care recipients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Provides 4 million hours of home assistance, property maintenance, personal and respite care a year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Spends over $50 million on public street lighting each year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0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Loans 52 million items from 316</w:t>
      </w:r>
      <w:r>
        <w:rPr>
          <w:rFonts w:ascii="Arial" w:hAnsi="Arial" w:cs="Arial"/>
          <w:color w:val="000000"/>
          <w:sz w:val="18"/>
          <w:szCs w:val="18"/>
        </w:rPr>
        <w:t xml:space="preserve"> public and mobile libraries to 2.5 million registered users a year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Provides internet access for more than 3.4 million bookings a year (up from 2 million in 2006-07)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Processes more than 55 800 planning applications a year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0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Maintains more than 1 000 grassed </w:t>
      </w:r>
      <w:r>
        <w:rPr>
          <w:rFonts w:ascii="Arial" w:hAnsi="Arial" w:cs="Arial"/>
          <w:color w:val="000000"/>
          <w:sz w:val="18"/>
          <w:szCs w:val="18"/>
        </w:rPr>
        <w:t>sports surfaces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Collects 1 million tonnes of kerbside garbage a year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Collects 608 000 tonnes of recyclable materials a year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0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Collects 270 000 tonnes of organic waste a year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57" w:lineRule="exact"/>
        <w:ind w:left="19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Over 18 500 visits to tobacco retailers, eating establishments and licensed premises</w:t>
      </w:r>
      <w:r>
        <w:rPr>
          <w:rFonts w:ascii="Arial" w:hAnsi="Arial" w:cs="Arial"/>
          <w:color w:val="000000"/>
          <w:sz w:val="18"/>
          <w:szCs w:val="18"/>
        </w:rPr>
        <w:t xml:space="preserve"> a year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0" w:lineRule="exact"/>
        <w:ind w:left="197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Register more than 45 000 food businesses a year</w:t>
      </w:r>
      <w:r>
        <w:rPr>
          <w:noProof/>
        </w:rPr>
        <w:pict>
          <v:line id="_x0000_s1037" style="position:absolute;left:0;text-align:left;z-index:-251646976;mso-position-horizontal-relative:page;mso-position-vertical-relative:page" from="-.1pt,99pt" to="674.85pt,99pt" strokeweight="1pt">
            <w10:wrap anchorx="page" anchory="page"/>
          </v:line>
        </w:pict>
      </w:r>
      <w:r>
        <w:rPr>
          <w:noProof/>
        </w:rPr>
        <w:pict>
          <v:rect id="_x0000_s1038" style="position:absolute;left:0;text-align:left;margin-left:62pt;margin-top:34pt;width:458pt;height:70pt;z-index:-25164595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0" type="#_x0000_t75" style="width:455.25pt;height:65.25pt">
                        <v:imagedata r:id="rId13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9" style="position:absolute;left:0;text-align:left;margin-left:80pt;margin-top:189pt;width:14pt;height:19pt;z-index:-25164492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2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0" style="position:absolute;left:0;text-align:left;margin-left:80pt;margin-top:270pt;width:14pt;height:19pt;z-index:-25164390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4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1" style="position:absolute;left:0;text-align:left;margin-left:80pt;margin-top:317pt;width:14pt;height:19pt;z-index:-25164288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6" type="#_x0000_t75" style="width:11.25pt;height:14.25pt">
                        <v:imagedata r:id="rId15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2" style="position:absolute;left:0;text-align:left;margin-left:80pt;margin-top:335pt;width:14pt;height:19pt;z-index:-25164185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8" type="#_x0000_t75" style="width:11.25pt;height:14.25pt">
                        <v:imagedata r:id="rId15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3" style="position:absolute;left:0;text-align:left;margin-left:80pt;margin-top:353pt;width:14pt;height:19pt;z-index:-25164083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0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4" style="position:absolute;left:0;text-align:left;margin-left:80pt;margin-top:371pt;width:14pt;height:19pt;z-index:-25163980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2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" style="position:absolute;left:0;text-align:left;margin-left:80pt;margin-top:469pt;width:14pt;height:19pt;z-index:-25163878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4" type="#_x0000_t75" style="width:11.25pt;height:14.25pt">
                        <v:imagedata r:id="rId15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6" style="position:absolute;left:0;text-align:left;margin-left:80pt;margin-top:487pt;width:14pt;height:19pt;z-index:-25163776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6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7" style="position:absolute;left:0;text-align:left;margin-left:80pt;margin-top:505pt;width:14pt;height:19pt;z-index:-25163673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8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8" style="position:absolute;left:0;text-align:left;margin-left:80pt;margin-top:523pt;width:14pt;height:19pt;z-index:-25163571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0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9" style="position:absolute;left:0;text-align:left;margin-left:80pt;margin-top:541pt;width:14pt;height:19pt;z-index:-25163468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2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0" style="position:absolute;left:0;text-align:left;margin-left:80pt;margin-top:559pt;width:14pt;height:19pt;z-index:-25163366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4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1" style="position:absolute;left:0;text-align:left;margin-left:80pt;margin-top:577pt;width:14pt;height:19pt;z-index:-25163264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6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2" style="position:absolute;left:0;text-align:left;margin-left:80pt;margin-top:595pt;width:14pt;height:19pt;z-index:-25163161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8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3" style="position:absolute;left:0;text-align:left;margin-left:80pt;margin-top:612pt;width:14pt;height:20pt;z-index:-25163059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0" type="#_x0000_t75" style="width:11.25pt;height:15pt">
                        <v:imagedata r:id="rId16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4" style="position:absolute;left:0;text-align:left;margin-left:80pt;margin-top:630pt;width:14pt;height:20pt;z-index:-25162956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2" type="#_x0000_t75" style="width:11.25pt;height:15pt">
                        <v:imagedata r:id="rId16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5" style="position:absolute;left:0;text-align:left;margin-left:80pt;margin-top:9in;width:14pt;height:20pt;z-index:-25162854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4" type="#_x0000_t75" style="width:11.25pt;height:15pt">
                        <v:imagedata r:id="rId16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6" style="position:absolute;left:0;text-align:left;margin-left:80pt;margin-top:666pt;width:14pt;height:19pt;z-index:-25162752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6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7" style="position:absolute;left:0;text-align:left;margin-left:80pt;margin-top:684pt;width:14pt;height:19pt;z-index:-25162649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8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8" style="position:absolute;left:0;text-align:left;margin-left:80pt;margin-top:702pt;width:14pt;height:19pt;z-index:-25162547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0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9" style="position:absolute;left:0;text-align:left;margin-left:80pt;margin-top:10in;width:14pt;height:19pt;z-index:-25162444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2" type="#_x0000_t75" style="width:11.25pt;height:14.25pt">
                        <v:imagedata r:id="rId1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" style="position:absolute;left:0;text-align:left;margin-left:62pt;margin-top:760pt;width:191pt;height:52pt;z-index:-25162342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4" type="#_x0000_t75" style="width:188.25pt;height:47.25pt">
                        <v:imagedata r:id="rId17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3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LOCAL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GOVERNMENT COST PRESSURES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 range of cost pressures influence the decisions each council makes about its annual budget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and the rates it needs to collect.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1. COST SHIFTING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9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Cost shifting occurs when Commonwealth and State programs transfer</w:t>
      </w:r>
      <w:r>
        <w:rPr>
          <w:rFonts w:ascii="Arial" w:hAnsi="Arial" w:cs="Arial"/>
          <w:color w:val="000000"/>
          <w:sz w:val="18"/>
          <w:szCs w:val="18"/>
        </w:rPr>
        <w:t xml:space="preserve"> responsibilities to local government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with insufficient funding, or grants that don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t keep pace with service delivery costs. Council rates are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commonly used to cover growing funding shortfalls to meet increasing service demands and rising costs.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1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Home and </w:t>
      </w:r>
      <w:r>
        <w:rPr>
          <w:rFonts w:ascii="Arial" w:hAnsi="Arial" w:cs="Arial"/>
          <w:b/>
          <w:bCs/>
          <w:color w:val="000000"/>
          <w:sz w:val="24"/>
          <w:szCs w:val="24"/>
        </w:rPr>
        <w:t>Community Care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Unique to Victoria, councils are the largest public sector provider of home and community care (HACC)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programs. While the Commonwealth and states have joint responsibility for funding of HACC, councils have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subsidised the costs of aged care </w:t>
      </w:r>
      <w:r>
        <w:rPr>
          <w:rFonts w:ascii="Arial" w:hAnsi="Arial" w:cs="Arial"/>
          <w:color w:val="000000"/>
          <w:sz w:val="18"/>
          <w:szCs w:val="18"/>
        </w:rPr>
        <w:t>services by $100 million a year due to a failure of government funding to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reflect actual service delivery costs and the increasing demands from our ageing population.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1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Kindergartens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Councils own more than two-thirds of facilities that deliver 1 200 State</w:t>
      </w:r>
      <w:r>
        <w:rPr>
          <w:rFonts w:ascii="Arial" w:hAnsi="Arial" w:cs="Arial"/>
          <w:color w:val="000000"/>
          <w:sz w:val="18"/>
          <w:szCs w:val="18"/>
        </w:rPr>
        <w:t xml:space="preserve"> Government kindergarten programs to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four-year olds, which are mostly community-run. Victoria requires 50 per cent more facilities costing an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estimated $600 million and 400 extra teachers to deliver national reforms to increase this vital early learning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</w:t>
      </w:r>
      <w:r>
        <w:rPr>
          <w:rFonts w:ascii="Arial" w:hAnsi="Arial" w:cs="Arial"/>
          <w:color w:val="000000"/>
          <w:sz w:val="18"/>
          <w:szCs w:val="18"/>
        </w:rPr>
        <w:t>ogram from 10 to 15 hours per week by 2013. If Commonwealth funding is not provided, other options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include ceasing three-year old programs, increasing rates and/or parent fees to fund new and expanded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facilities, or introducing waiting lists.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1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Emergency Ma</w:t>
      </w:r>
      <w:r>
        <w:rPr>
          <w:rFonts w:ascii="Arial" w:hAnsi="Arial" w:cs="Arial"/>
          <w:b/>
          <w:bCs/>
          <w:color w:val="000000"/>
          <w:sz w:val="24"/>
          <w:szCs w:val="24"/>
        </w:rPr>
        <w:t>nagement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government roles in emergency management continue to grow beyond legislated responsibilities,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particularly in the areas of community relief and recovery following an event. Natural disaster reimbursement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arrangements do not accurately reflec</w:t>
      </w:r>
      <w:r>
        <w:rPr>
          <w:rFonts w:ascii="Arial" w:hAnsi="Arial" w:cs="Arial"/>
          <w:color w:val="000000"/>
          <w:sz w:val="18"/>
          <w:szCs w:val="18"/>
        </w:rPr>
        <w:t>t council responsibilities, and recurrent State funding is needed to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ensure councils can implement post-Black Saturday bushfire reforms, and meet their expanding obligations.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1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Public Libraries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Public libraries are the most commonly utilised facility in</w:t>
      </w:r>
      <w:r>
        <w:rPr>
          <w:rFonts w:ascii="Arial" w:hAnsi="Arial" w:cs="Arial"/>
          <w:color w:val="000000"/>
          <w:sz w:val="18"/>
          <w:szCs w:val="18"/>
        </w:rPr>
        <w:t xml:space="preserve"> Victoria, increasingly used as a gateway to online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services and resources, and as learning centres and social hubs. Local government provided $142.7 million in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2009-10, while the State contributed $35.3 million. State funding has declined from a high of 5</w:t>
      </w:r>
      <w:r>
        <w:rPr>
          <w:rFonts w:ascii="Arial" w:hAnsi="Arial" w:cs="Arial"/>
          <w:color w:val="000000"/>
          <w:sz w:val="18"/>
          <w:szCs w:val="18"/>
        </w:rPr>
        <w:t>0% in the 1970s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 18.7%. Local government needs $10 million in recurrent funding each year to help enhance libraries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 IT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capacity and respond to community expectations for DVDs, CDs, e-books and other emerging technologies.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3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2. INFRASTRUCTURE RENEWAL GAP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9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Victorian councils are responsible for ageing community infrastructure worth $55 billion. Councils have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significantly increased capital works budgets in recent years to reduce the $280 million annual shortfall in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spending identified in 2007 to maintain and</w:t>
      </w:r>
      <w:r>
        <w:rPr>
          <w:rFonts w:ascii="Arial" w:hAnsi="Arial" w:cs="Arial"/>
          <w:color w:val="000000"/>
          <w:sz w:val="18"/>
          <w:szCs w:val="18"/>
        </w:rPr>
        <w:t xml:space="preserve"> renew ageing local assets. In 2010, the annual renewal gap was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calculated at $100 million. However, as councils face limited capacity to raise the required revenue, they must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use a range of options such as rate rises, lower service levels, asset rationali</w:t>
      </w:r>
      <w:r>
        <w:rPr>
          <w:rFonts w:ascii="Arial" w:hAnsi="Arial" w:cs="Arial"/>
          <w:color w:val="000000"/>
          <w:sz w:val="18"/>
          <w:szCs w:val="18"/>
        </w:rPr>
        <w:t>sation and borrowings. If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infrastructure is not adequately maintained, the replacement costs will be much higher for future generations.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3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3. LOCAL GOVERNMENT COST INDEX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MAV Local Government Cost Index forecasts any change in costs for a council to</w:t>
      </w:r>
      <w:r>
        <w:rPr>
          <w:rFonts w:ascii="Arial" w:hAnsi="Arial" w:cs="Arial"/>
          <w:color w:val="000000"/>
          <w:sz w:val="18"/>
          <w:szCs w:val="18"/>
        </w:rPr>
        <w:t xml:space="preserve"> deliver the same level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range of services as the previous year. In 2011, it will cost local government an average 3.6 per cent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more than in 2010. A </w:t>
      </w:r>
      <w:r>
        <w:rPr>
          <w:rFonts w:ascii="Arial" w:hAnsi="Arial" w:cs="Arial"/>
          <w:color w:val="000000"/>
          <w:sz w:val="18"/>
          <w:szCs w:val="18"/>
        </w:rPr>
        <w:t>‘</w:t>
      </w:r>
      <w:r>
        <w:rPr>
          <w:rFonts w:ascii="Arial" w:hAnsi="Arial" w:cs="Arial"/>
          <w:color w:val="000000"/>
          <w:sz w:val="18"/>
          <w:szCs w:val="18"/>
        </w:rPr>
        <w:t>basket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 of council services is affected by the growth in construction, material and wage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costs, not cha</w:t>
      </w:r>
      <w:r>
        <w:rPr>
          <w:rFonts w:ascii="Arial" w:hAnsi="Arial" w:cs="Arial"/>
          <w:color w:val="000000"/>
          <w:sz w:val="18"/>
          <w:szCs w:val="18"/>
        </w:rPr>
        <w:t>nges in household goods and services as measured by CPI. The majority of council expenses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are staff to deliver human services; and staff and materials to construct and maintain community assets.</w:t>
      </w:r>
      <w:r>
        <w:rPr>
          <w:noProof/>
        </w:rPr>
        <w:pict>
          <v:line id="_x0000_s1061" style="position:absolute;left:0;text-align:left;z-index:-251622400;mso-position-horizontal-relative:page;mso-position-vertical-relative:page" from="1.7pt,93.05pt" to="617.7pt,93.05pt" strokeweight="1pt">
            <w10:wrap anchorx="page" anchory="page"/>
          </v:line>
        </w:pict>
      </w:r>
      <w:r>
        <w:rPr>
          <w:noProof/>
        </w:rPr>
        <w:pict>
          <v:rect id="_x0000_s1062" style="position:absolute;left:0;text-align:left;margin-left:70pt;margin-top:27pt;width:458pt;height:70pt;z-index:-25162137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6" type="#_x0000_t75" style="width:455.25pt;height:65.25pt">
                        <v:imagedata r:id="rId1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3" style="position:absolute;left:0;text-align:left;margin-left:70pt;margin-top:767pt;width:191pt;height:53pt;z-index:-25162035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8" type="#_x0000_t75" style="width:188.25pt;height:48pt">
                        <v:imagedata r:id="rId1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4. SUPERANNUATION SHORTFALL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2011, Victorian councils are required to pay a $71 million shortfall to the Local Authorities Superannuation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Fund (LASF) Defined Benefit Scheme </w:t>
      </w:r>
      <w:r>
        <w:rPr>
          <w:rFonts w:ascii="Arial" w:hAnsi="Arial" w:cs="Arial"/>
          <w:color w:val="000000"/>
          <w:sz w:val="18"/>
          <w:szCs w:val="18"/>
        </w:rPr>
        <w:t>–</w:t>
      </w:r>
      <w:r>
        <w:rPr>
          <w:rFonts w:ascii="Arial" w:hAnsi="Arial" w:cs="Arial"/>
          <w:color w:val="000000"/>
          <w:sz w:val="18"/>
          <w:szCs w:val="18"/>
        </w:rPr>
        <w:t xml:space="preserve"> the legacy of a</w:t>
      </w:r>
      <w:r>
        <w:rPr>
          <w:rFonts w:ascii="Arial" w:hAnsi="Arial" w:cs="Arial"/>
          <w:color w:val="000000"/>
          <w:sz w:val="18"/>
          <w:szCs w:val="18"/>
        </w:rPr>
        <w:t xml:space="preserve"> superannuation plan that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been closed since 1993.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downturn in global financial markets between 2008 and 2010 has left current LASF assets below the level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required to meet the prescribed retirement benefits owed to scheme members. Unlike accumulation s</w:t>
      </w:r>
      <w:r>
        <w:rPr>
          <w:rFonts w:ascii="Arial" w:hAnsi="Arial" w:cs="Arial"/>
          <w:color w:val="000000"/>
          <w:sz w:val="18"/>
          <w:szCs w:val="18"/>
        </w:rPr>
        <w:t>uper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schemes which operate today, defined benefit plans require the employer to shoulder the investment risk.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Other levels of government are not required to fully fund their defined benefit scheme liabilities. The Victorian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Government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unfunded</w:t>
      </w:r>
      <w:r>
        <w:rPr>
          <w:rFonts w:ascii="Arial" w:hAnsi="Arial" w:cs="Arial"/>
          <w:color w:val="000000"/>
          <w:sz w:val="18"/>
          <w:szCs w:val="18"/>
        </w:rPr>
        <w:t xml:space="preserve"> superannuation liability is $21.7 billion - up by 50 per cent since 2005; while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Commonwealth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$129.5 billion superannuation liability is only partly covered by its $56.1 billion Future Fund.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3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5. DECLINING GOVERNMENT GRANTS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government nationally</w:t>
      </w:r>
      <w:r>
        <w:rPr>
          <w:rFonts w:ascii="Arial" w:hAnsi="Arial" w:cs="Arial"/>
          <w:color w:val="000000"/>
          <w:sz w:val="18"/>
          <w:szCs w:val="18"/>
        </w:rPr>
        <w:t xml:space="preserve"> collects 3.5 per cent of the $333.4 billion total taxes raised by all three levels of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government. Core financial assistance through Commonwealth tax distribution to local government has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declined from 1.2 per cent of Commonwealth revenue in 1993-94 to 0.97</w:t>
      </w:r>
      <w:r>
        <w:rPr>
          <w:rFonts w:ascii="Arial" w:hAnsi="Arial" w:cs="Arial"/>
          <w:color w:val="000000"/>
          <w:sz w:val="18"/>
          <w:szCs w:val="18"/>
        </w:rPr>
        <w:t xml:space="preserve"> per cent in 1996-97 and 0.62 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cent in 2011-12. Commonwealth and State Government grants to local government are usually indexed to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CPI or less. This means that grants are lower each year than actual council cost movements to deliver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service, leavin</w:t>
      </w:r>
      <w:r>
        <w:rPr>
          <w:rFonts w:ascii="Arial" w:hAnsi="Arial" w:cs="Arial"/>
          <w:color w:val="000000"/>
          <w:sz w:val="18"/>
          <w:szCs w:val="18"/>
        </w:rPr>
        <w:t>g councils to fund the gap from rates revenue.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3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5. STATE LEVIES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9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Victorian Government requires local government to collect State levies - including the Fire Services Levy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Landfill Levy, which are funded through property taxes. These levies are paid</w:t>
      </w:r>
      <w:r>
        <w:rPr>
          <w:rFonts w:ascii="Arial" w:hAnsi="Arial" w:cs="Arial"/>
          <w:color w:val="000000"/>
          <w:sz w:val="18"/>
          <w:szCs w:val="18"/>
        </w:rPr>
        <w:t xml:space="preserve"> by ratepayers, but must be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passed on in full by the council to fund State agencies and programs.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fire services levy contribution required from 25 metropolitan councils in the MFB area was $35.7 million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in 2010 </w:t>
      </w:r>
      <w:r>
        <w:rPr>
          <w:rFonts w:ascii="Arial" w:hAnsi="Arial" w:cs="Arial"/>
          <w:color w:val="000000"/>
          <w:sz w:val="18"/>
          <w:szCs w:val="18"/>
        </w:rPr>
        <w:t>–</w:t>
      </w:r>
      <w:r>
        <w:rPr>
          <w:rFonts w:ascii="Arial" w:hAnsi="Arial" w:cs="Arial"/>
          <w:color w:val="000000"/>
          <w:sz w:val="18"/>
          <w:szCs w:val="18"/>
        </w:rPr>
        <w:t xml:space="preserve"> equal to 1.5 to 2 per cent of total an</w:t>
      </w:r>
      <w:r>
        <w:rPr>
          <w:rFonts w:ascii="Arial" w:hAnsi="Arial" w:cs="Arial"/>
          <w:color w:val="000000"/>
          <w:sz w:val="18"/>
          <w:szCs w:val="18"/>
        </w:rPr>
        <w:t>nual rates revenue for those municipalities.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5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phased increase in State landfill levies commenced in 2010, with municipal levies for Melbourne and major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provincial cities rising from $9 per tonne (2009) to $53.20 per tonne by 2014; and rural levies from $</w:t>
      </w:r>
      <w:r>
        <w:rPr>
          <w:rFonts w:ascii="Arial" w:hAnsi="Arial" w:cs="Arial"/>
          <w:color w:val="000000"/>
          <w:sz w:val="18"/>
          <w:szCs w:val="18"/>
        </w:rPr>
        <w:t>7 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tonne (2009) to $26.60 per tonne by 2014. These levies are collected from ratepayers through garbage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charges for kerbside collection services and gate fees to dispose of waste at landfills/transfer stations. Over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four years, Victorian councils will b</w:t>
      </w:r>
      <w:r>
        <w:rPr>
          <w:rFonts w:ascii="Arial" w:hAnsi="Arial" w:cs="Arial"/>
          <w:color w:val="000000"/>
          <w:sz w:val="18"/>
          <w:szCs w:val="18"/>
        </w:rPr>
        <w:t>e required to collect an estimated $110 million in State landfill levies.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3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6. REGULATIONS &amp; REPORTING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Regulations imposed on local government are onerous and often unfunded. New regulations placing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additional costs onto councils without any State funding</w:t>
      </w:r>
      <w:r>
        <w:rPr>
          <w:rFonts w:ascii="Arial" w:hAnsi="Arial" w:cs="Arial"/>
          <w:color w:val="000000"/>
          <w:sz w:val="18"/>
          <w:szCs w:val="18"/>
        </w:rPr>
        <w:t xml:space="preserve"> include compliance with the 2010 Electric Line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Clearance regulations, and incoming regulations reducing staff-to-child ratios in child care centres.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 investigation by the Essential Services Commission has confirmed there are also more than 100 reportin</w:t>
      </w:r>
      <w:r>
        <w:rPr>
          <w:rFonts w:ascii="Arial" w:hAnsi="Arial" w:cs="Arial"/>
          <w:color w:val="000000"/>
          <w:sz w:val="18"/>
          <w:szCs w:val="18"/>
        </w:rPr>
        <w:t>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requirements for Victorian councils to at least 17 different State agencies. Many requirements provide little or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no direct benefit to ratepayers, but result in increased council costs and a diversion of council resources.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proposed new Performance Repo</w:t>
      </w:r>
      <w:r>
        <w:rPr>
          <w:rFonts w:ascii="Arial" w:hAnsi="Arial" w:cs="Arial"/>
          <w:color w:val="000000"/>
          <w:sz w:val="18"/>
          <w:szCs w:val="18"/>
        </w:rPr>
        <w:t>rting Framework could cost councils an additional $3.1 million to $7.1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million, with rural municipalities to bear a disproportionately higher cost burden.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3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7. CAPPED USER FEES AND CHARGES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6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Capping of many user fees and charges by the Victorian Government le</w:t>
      </w:r>
      <w:r>
        <w:rPr>
          <w:rFonts w:ascii="Arial" w:hAnsi="Arial" w:cs="Arial"/>
          <w:color w:val="000000"/>
          <w:sz w:val="18"/>
          <w:szCs w:val="18"/>
        </w:rPr>
        <w:t>aves councils unable to recover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actual cost of delivering services such as planning and building, heritage protection, home care and public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libraries. Instead, rate revenue must be used by the council to cross-subsidise the delivery of these services.</w:t>
      </w:r>
      <w:r>
        <w:rPr>
          <w:noProof/>
        </w:rPr>
        <w:pict>
          <v:line id="_x0000_s1064" style="position:absolute;left:0;text-align:left;z-index:-251619328;mso-position-horizontal-relative:page;mso-position-vertical-relative:page" from="-1.05pt,96.05pt" to="673.9pt,96.05pt" strokeweight="1pt">
            <w10:wrap anchorx="page" anchory="page"/>
          </v:line>
        </w:pict>
      </w:r>
      <w:r>
        <w:rPr>
          <w:noProof/>
        </w:rPr>
        <w:pict>
          <v:rect id="_x0000_s1065" style="position:absolute;left:0;text-align:left;margin-left:70pt;margin-top:27pt;width:458pt;height:70pt;z-index:-25161830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0" type="#_x0000_t75" style="width:455.25pt;height:65.25pt">
                        <v:imagedata r:id="rId1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6" style="position:absolute;left:0;text-align:left;margin-left:70pt;margin-top:762pt;width:175pt;height:57pt;z-index:-25161728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2" type="#_x0000_t75" style="width:171.75pt;height:51.75pt">
                        <v:imagedata r:id="rId20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3" w:lineRule="exact"/>
        <w:ind w:left="144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State Levies collected through Council Rates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0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number of Victorian Government levies are collected through local government property taxes. These levies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are funded through rate</w:t>
      </w:r>
      <w:r>
        <w:rPr>
          <w:rFonts w:ascii="Arial" w:hAnsi="Arial" w:cs="Arial"/>
          <w:color w:val="000000"/>
          <w:sz w:val="18"/>
          <w:szCs w:val="18"/>
        </w:rPr>
        <w:t xml:space="preserve"> revenue but must be passed on in full to help fund State agencies and programs.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Fire Services Levy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41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Metropolitan Fire Brigade (MFB) areas, municipalities must fund 12.5 per cent of the MFB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budget based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pro-rata on each council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share of the state-wi</w:t>
      </w:r>
      <w:r>
        <w:rPr>
          <w:rFonts w:ascii="Arial" w:hAnsi="Arial" w:cs="Arial"/>
          <w:color w:val="000000"/>
          <w:sz w:val="18"/>
          <w:szCs w:val="18"/>
        </w:rPr>
        <w:t>de net annual value (NAV) of rateable properties.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Each council raises its contribution through the general rate in the dollar applied to the valuation system used for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rating purposes. Councils in CFA areas currently play no direct role in collecting State</w:t>
      </w:r>
      <w:r>
        <w:rPr>
          <w:rFonts w:ascii="Arial" w:hAnsi="Arial" w:cs="Arial"/>
          <w:color w:val="000000"/>
          <w:sz w:val="18"/>
          <w:szCs w:val="18"/>
        </w:rPr>
        <w:t xml:space="preserve"> levies to fund fire services.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In the past three years, the fire services levy contribution required from 25 metropolitan councils was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$32.9 million (2008), $34.3 million (2009) and $35.7 million (2010) </w:t>
      </w:r>
      <w:r>
        <w:rPr>
          <w:rFonts w:ascii="Arial" w:hAnsi="Arial" w:cs="Arial"/>
          <w:b/>
          <w:bCs/>
          <w:color w:val="000000"/>
          <w:sz w:val="18"/>
          <w:szCs w:val="18"/>
        </w:rPr>
        <w:t>–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equal to 1.5 to 2 per cent of total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annual rates r</w:t>
      </w:r>
      <w:r>
        <w:rPr>
          <w:rFonts w:ascii="Arial" w:hAnsi="Arial" w:cs="Arial"/>
          <w:b/>
          <w:bCs/>
          <w:color w:val="000000"/>
          <w:sz w:val="18"/>
          <w:szCs w:val="18"/>
        </w:rPr>
        <w:t>evenue for those municipalities.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government supports the Bushfires Royal Commission recommendation to replace the current fire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services levy on insurance and councils with a property-based model for funding of Victoria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fire services. This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would sh</w:t>
      </w:r>
      <w:r>
        <w:rPr>
          <w:rFonts w:ascii="Arial" w:hAnsi="Arial" w:cs="Arial"/>
          <w:color w:val="000000"/>
          <w:sz w:val="18"/>
          <w:szCs w:val="18"/>
        </w:rPr>
        <w:t>ift the contribution from only those who insure to all Victorian properties in both CFA and MFB areas.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However, the collection of a property-based levy through council rates is opposed. The State Revenue Office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has both the capacity and capability to coll</w:t>
      </w:r>
      <w:r>
        <w:rPr>
          <w:rFonts w:ascii="Arial" w:hAnsi="Arial" w:cs="Arial"/>
          <w:color w:val="000000"/>
          <w:sz w:val="18"/>
          <w:szCs w:val="18"/>
        </w:rPr>
        <w:t>ect the State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proposed new property-based fire levy.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4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Landfill Levy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Victorian Government places a levy on all waste going into landfill, which councils pay on municipal waste.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Councils collect this State levy from ratepayers through garbage charges</w:t>
      </w:r>
      <w:r>
        <w:rPr>
          <w:rFonts w:ascii="Arial" w:hAnsi="Arial" w:cs="Arial"/>
          <w:color w:val="000000"/>
          <w:sz w:val="18"/>
          <w:szCs w:val="18"/>
        </w:rPr>
        <w:t xml:space="preserve"> for kerbside collection services and gate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fees to dispose of waste at landfills/transfer stations.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2010 the State increased landfill levies, with municipal levies for Melbourne and major provincial cities rising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from $9 per tonne (2009) to $53.20 per </w:t>
      </w:r>
      <w:r>
        <w:rPr>
          <w:rFonts w:ascii="Arial" w:hAnsi="Arial" w:cs="Arial"/>
          <w:color w:val="000000"/>
          <w:sz w:val="18"/>
          <w:szCs w:val="18"/>
        </w:rPr>
        <w:t>tonne by 2014; and rural levies from $7 per tonne (2009) to $26.60 per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tonne by 2014. The 2011 State Budget announced an additional $43 million would be collected in landfill levies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over four years, by bringing forward each of the progressive annual increa</w:t>
      </w:r>
      <w:r>
        <w:rPr>
          <w:rFonts w:ascii="Arial" w:hAnsi="Arial" w:cs="Arial"/>
          <w:color w:val="000000"/>
          <w:sz w:val="18"/>
          <w:szCs w:val="18"/>
        </w:rPr>
        <w:t>ses by 12 months.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These combined landfill levy increases impose an additional $71.6 million on ratepayers over four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years, with Victorian councils to collect and pass on an estimated $110 million to the State Government.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1" w:lineRule="exact"/>
        <w:ind w:left="144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Transparent Collection needed for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State Levies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government raises 3.5 per cent of the total taxes collected by all levels of government nationally. The MAV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does not support local government being used as a collection agency for Federal or State taxes or levies due to: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Lack of trans</w:t>
      </w:r>
      <w:r>
        <w:rPr>
          <w:rFonts w:ascii="Arial" w:hAnsi="Arial" w:cs="Arial"/>
          <w:color w:val="000000"/>
          <w:sz w:val="18"/>
          <w:szCs w:val="18"/>
        </w:rPr>
        <w:t>parency by the Government and lack of clarity for ratepayers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2" w:lineRule="exact"/>
        <w:ind w:left="21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Creation of additional cost and administrative burdens for councils and ratepayers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2" w:lineRule="exact"/>
        <w:ind w:left="21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Limitations it places on councils to generate sufficient rate revenue to fund local community priorities.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M</w:t>
      </w:r>
      <w:r>
        <w:rPr>
          <w:rFonts w:ascii="Arial" w:hAnsi="Arial" w:cs="Arial"/>
          <w:color w:val="000000"/>
          <w:sz w:val="18"/>
          <w:szCs w:val="18"/>
        </w:rPr>
        <w:t>AV has encouraged all councils to separately list State levies on rates notices so communities understand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40"/>
        <w:rPr>
          <w:rFonts w:ascii="Arial" w:hAnsi="Arial" w:cs="Arial"/>
          <w:color w:val="000000"/>
          <w:sz w:val="18"/>
          <w:szCs w:val="18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the portion of their rates bill that will not remain in the municipality to fund local infrastructure and service needs.</w:t>
      </w:r>
      <w:r>
        <w:rPr>
          <w:noProof/>
        </w:rPr>
        <w:pict>
          <v:line id="_x0000_s1067" style="position:absolute;left:0;text-align:left;z-index:-251616256;mso-position-horizontal-relative:page;mso-position-vertical-relative:page" from="2.8pt,99.8pt" to="618.8pt,99.8pt" strokeweight="1pt">
            <w10:wrap anchorx="page" anchory="page"/>
          </v:line>
        </w:pict>
      </w:r>
      <w:r>
        <w:rPr>
          <w:noProof/>
        </w:rPr>
        <w:pict>
          <v:rect id="_x0000_s1068" style="position:absolute;left:0;text-align:left;margin-left:73pt;margin-top:34pt;width:457pt;height:70pt;z-index:-25161523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4" type="#_x0000_t75" style="width:453.75pt;height:65.25pt">
                        <v:imagedata r:id="rId21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9" style="position:absolute;left:0;text-align:left;margin-left:89pt;margin-top:623pt;width:14pt;height:44pt;z-index:-25161420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7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6" type="#_x0000_t75" style="width:11.25pt;height:39pt">
                        <v:imagedata r:id="rId22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0" style="position:absolute;left:0;text-align:left;margin-left:73pt;margin-top:710pt;width:191pt;height:53pt;z-index:-25161318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8" type="#_x0000_t75" style="width:188.25pt;height:48pt">
                        <v:imagedata r:id="rId23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3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FUNDING OF LOCAL GOVERNMENT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Australian Taxation System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Australian Constitution unequally divides taxation powers and expenditure responsibility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between the Commonwealth and state</w:t>
      </w:r>
      <w:r>
        <w:rPr>
          <w:rFonts w:ascii="Arial" w:hAnsi="Arial" w:cs="Arial"/>
          <w:color w:val="000000"/>
          <w:sz w:val="18"/>
          <w:szCs w:val="18"/>
        </w:rPr>
        <w:t xml:space="preserve"> governments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 a result, the Commonwealth collects around 80.1 per cent (including GST) and the states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around 16.4 per cent of the total taxes collected in Australia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government collects 3.5 per cent of the total taxes collected by all levels of</w:t>
      </w:r>
      <w:r>
        <w:rPr>
          <w:rFonts w:ascii="Arial" w:hAnsi="Arial" w:cs="Arial"/>
          <w:color w:val="000000"/>
          <w:sz w:val="18"/>
          <w:szCs w:val="18"/>
        </w:rPr>
        <w:t xml:space="preserve"> government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2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 equalise taxation revenues and spending responsibilities, the Commonwealth makes a series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of grants to the states and local government.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Local Government Income Sources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There are several sources of funding for local government in Victoria</w:t>
      </w:r>
      <w:r>
        <w:rPr>
          <w:rFonts w:ascii="Arial" w:hAnsi="Arial" w:cs="Arial"/>
          <w:color w:val="000000"/>
          <w:sz w:val="18"/>
          <w:szCs w:val="18"/>
        </w:rPr>
        <w:t>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Rates on property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Fees, fines and charges (eg. swimming pool and gymnasium entry fees, waste depot fees,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planning permit fees, parking fees and fines)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Specific purpose grants from State and Commonwealth Governments, for funding specific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projects or</w:t>
      </w:r>
      <w:r>
        <w:rPr>
          <w:rFonts w:ascii="Arial" w:hAnsi="Arial" w:cs="Arial"/>
          <w:color w:val="000000"/>
          <w:sz w:val="18"/>
          <w:szCs w:val="18"/>
        </w:rPr>
        <w:t xml:space="preserve"> programs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General purpose grants from the Commonwealth Government not tied to a specific purpose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Other sources: borrowings (eg. to pay for large infrastructure projects), asset sales, donations,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contributions, reimbursements and interest earned.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Local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Government Funding Sources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total funding for local government in Victoria in 2009-10 from all sources was $6.1 billion including: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$3.45 billion or 56.3 per cent in rates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$1.05 billion or 17.1 per cent in fees, fines and charges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$560 million or 9.2</w:t>
      </w:r>
      <w:r>
        <w:rPr>
          <w:rFonts w:ascii="Arial" w:hAnsi="Arial" w:cs="Arial"/>
          <w:color w:val="000000"/>
          <w:sz w:val="18"/>
          <w:szCs w:val="18"/>
        </w:rPr>
        <w:t xml:space="preserve"> per cent in specific purpose grants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1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$450 million or 7.4% per cent in untied revenue from general purpose grants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$610 million or 10 per cent from other sources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1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Local government collects around 3.5 cents of every $1 raised in Australian taxes.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000000"/>
          <w:sz w:val="18"/>
          <w:szCs w:val="18"/>
        </w:rPr>
        <w:t>Commonwealth collects approximately 80.1 % of total taxation revenue and the States collect 16.4%.</w:t>
      </w:r>
      <w:r>
        <w:rPr>
          <w:noProof/>
        </w:rPr>
        <w:pict>
          <v:shape id="_x0000_s1071" style="position:absolute;left:0;text-align:left;margin-left:65.05pt;margin-top:668.25pt;width:.5pt;height:.5pt;z-index:-2516121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" style="position:absolute;left:0;text-align:left;margin-left:65.05pt;margin-top:668.25pt;width:.5pt;height:.5pt;z-index:-2516111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3" style="position:absolute;left:0;text-align:left;z-index:-251610112;mso-position-horizontal-relative:page;mso-position-vertical-relative:page" from="65.55pt,668.5pt" to="549.5pt,668.5pt" strokeweight="0">
            <w10:wrap anchorx="page" anchory="page"/>
          </v:line>
        </w:pict>
      </w:r>
      <w:r>
        <w:rPr>
          <w:noProof/>
        </w:rPr>
        <w:pict>
          <v:shape id="_x0000_s1074" style="position:absolute;left:0;text-align:left;margin-left:549.5pt;margin-top:668.25pt;width:.45pt;height:.5pt;z-index:-251609088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5" style="position:absolute;left:0;text-align:left;margin-left:549.5pt;margin-top:668.25pt;width:.45pt;height:.5pt;z-index:-251608064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6" style="position:absolute;left:0;text-align:left;z-index:-251607040;mso-position-horizontal-relative:page;mso-position-vertical-relative:page" from="65.3pt,668.75pt" to="65.3pt,678.95pt" strokeweight="0">
            <w10:wrap anchorx="page" anchory="page"/>
          </v:line>
        </w:pict>
      </w:r>
      <w:r>
        <w:rPr>
          <w:noProof/>
        </w:rPr>
        <w:pict>
          <v:line id="_x0000_s1077" style="position:absolute;left:0;text-align:left;z-index:-251606016;mso-position-horizontal-relative:page;mso-position-vertical-relative:page" from="549.7pt,668.75pt" to="549.7pt,678.95pt" strokeweight="0">
            <w10:wrap anchorx="page" anchory="page"/>
          </v:line>
        </w:pict>
      </w:r>
      <w:r>
        <w:rPr>
          <w:noProof/>
        </w:rPr>
        <w:pict>
          <v:line id="_x0000_s1078" style="position:absolute;left:0;text-align:left;z-index:-251604992;mso-position-horizontal-relative:page;mso-position-vertical-relative:page" from="65.3pt,678.95pt" to="65.3pt,690.45pt" strokeweight="0">
            <w10:wrap anchorx="page" anchory="page"/>
          </v:line>
        </w:pict>
      </w:r>
      <w:r>
        <w:rPr>
          <w:noProof/>
        </w:rPr>
        <w:pict>
          <v:line id="_x0000_s1079" style="position:absolute;left:0;text-align:left;z-index:-251603968;mso-position-horizontal-relative:page;mso-position-vertical-relative:page" from="549.7pt,678.95pt" to="549.7pt,690.45pt" strokeweight="0">
            <w10:wrap anchorx="page" anchory="page"/>
          </v:line>
        </w:pict>
      </w:r>
      <w:r>
        <w:rPr>
          <w:noProof/>
        </w:rPr>
        <w:pict>
          <v:line id="_x0000_s1080" style="position:absolute;left:0;text-align:left;z-index:-251602944;mso-position-horizontal-relative:page;mso-position-vertical-relative:page" from="65.3pt,690.45pt" to="65.3pt,701.85pt" strokeweight="0">
            <w10:wrap anchorx="page" anchory="page"/>
          </v:line>
        </w:pict>
      </w:r>
      <w:r>
        <w:rPr>
          <w:noProof/>
        </w:rPr>
        <w:pict>
          <v:line id="_x0000_s1081" style="position:absolute;left:0;text-align:left;z-index:-251601920;mso-position-horizontal-relative:page;mso-position-vertical-relative:page" from="549.7pt,690.45pt" to="549.7pt,701.85pt" strokeweight="0">
            <w10:wrap anchorx="page" anchory="page"/>
          </v:line>
        </w:pict>
      </w:r>
      <w:r>
        <w:rPr>
          <w:noProof/>
        </w:rPr>
        <w:pict>
          <v:shape id="_x0000_s1082" style="position:absolute;left:0;text-align:left;margin-left:65.05pt;margin-top:712.2pt;width:.5pt;height:.45pt;z-index:-251600896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3" style="position:absolute;left:0;text-align:left;margin-left:65.05pt;margin-top:712.2pt;width:.5pt;height:.45pt;z-index:-251599872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4" style="position:absolute;left:0;text-align:left;z-index:-251598848;mso-position-horizontal-relative:page;mso-position-vertical-relative:page" from="65.55pt,712.4pt" to="549.5pt,712.4pt" strokeweight="0">
            <w10:wrap anchorx="page" anchory="page"/>
          </v:line>
        </w:pict>
      </w:r>
      <w:r>
        <w:rPr>
          <w:noProof/>
        </w:rPr>
        <w:pict>
          <v:shape id="_x0000_s1085" style="position:absolute;left:0;text-align:left;margin-left:549.5pt;margin-top:712.2pt;width:.45pt;height:.45pt;z-index:-251597824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" style="position:absolute;left:0;text-align:left;margin-left:549.5pt;margin-top:712.2pt;width:.45pt;height:.45pt;z-index:-251596800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7" style="position:absolute;left:0;text-align:left;z-index:-251595776;mso-position-horizontal-relative:page;mso-position-vertical-relative:page" from="65.3pt,701.85pt" to="65.3pt,712.2pt" strokeweight="0">
            <w10:wrap anchorx="page" anchory="page"/>
          </v:line>
        </w:pict>
      </w:r>
      <w:r>
        <w:rPr>
          <w:noProof/>
        </w:rPr>
        <w:pict>
          <v:line id="_x0000_s1088" style="position:absolute;left:0;text-align:left;z-index:-251594752;mso-position-horizontal-relative:page;mso-position-vertical-relative:page" from="549.7pt,701.85pt" to="549.7pt,712.2pt" strokeweight="0">
            <w10:wrap anchorx="page" anchory="page"/>
          </v:line>
        </w:pict>
      </w:r>
      <w:r>
        <w:rPr>
          <w:noProof/>
        </w:rPr>
        <w:pict>
          <v:line id="_x0000_s1089" style="position:absolute;left:0;text-align:left;z-index:-251593728;mso-position-horizontal-relative:page;mso-position-vertical-relative:page" from="1.7pt,93.05pt" to="617.7pt,93.05pt" strokeweight="1pt">
            <w10:wrap anchorx="page" anchory="page"/>
          </v:line>
        </w:pict>
      </w:r>
      <w:r>
        <w:rPr>
          <w:noProof/>
        </w:rPr>
        <w:pict>
          <v:rect id="_x0000_s1090" style="position:absolute;left:0;text-align:left;margin-left:70pt;margin-top:27pt;width:458pt;height:70pt;z-index:-25159270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0" type="#_x0000_t75" style="width:455.25pt;height:65.25pt">
                        <v:imagedata r:id="rId1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1" style="position:absolute;left:0;text-align:left;margin-left:88pt;margin-top:188pt;width:14pt;height:19pt;z-index:-25159168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2" type="#_x0000_t75" style="width:11.25pt;height:14.25pt">
                        <v:imagedata r:id="rId2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2" style="position:absolute;left:0;text-align:left;margin-left:88pt;margin-top:211pt;width:14pt;height:20pt;z-index:-25159065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4" type="#_x0000_t75" style="width:11.25pt;height:15pt">
                        <v:imagedata r:id="rId25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3" style="position:absolute;left:0;text-align:left;margin-left:88pt;margin-top:235pt;width:14pt;height:31pt;z-index:-25158963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6" type="#_x0000_t75" style="width:11.25pt;height:26.25pt">
                        <v:imagedata r:id="rId26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4" style="position:absolute;left:0;text-align:left;margin-left:88pt;margin-top:351pt;width:15pt;height:21pt;z-index:-25158860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8" type="#_x0000_t75" style="width:12pt;height:15.75pt">
                        <v:imagedata r:id="rId27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5" style="position:absolute;left:0;text-align:left;margin-left:88pt;margin-top:376pt;width:15pt;height:21pt;z-index:-25158758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0" type="#_x0000_t75" style="width:12pt;height:15.75pt">
                        <v:imagedata r:id="rId2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" style="position:absolute;left:0;text-align:left;margin-left:88pt;margin-top:412pt;width:15pt;height:21pt;z-index:-25158656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2" type="#_x0000_t75" style="width:12pt;height:15.75pt">
                        <v:imagedata r:id="rId2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7" style="position:absolute;left:0;text-align:left;margin-left:88pt;margin-top:448pt;width:15pt;height:21pt;z-index:-25158553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4" type="#_x0000_t75" style="width:12pt;height:15.75pt">
                        <v:imagedata r:id="rId2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8" style="position:absolute;left:0;text-align:left;margin-left:88pt;margin-top:473pt;width:15pt;height:21pt;z-index:-25158451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6" type="#_x0000_t75" style="width:12pt;height:15.75pt">
                        <v:imagedata r:id="rId2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9" style="position:absolute;left:0;text-align:left;margin-left:88pt;margin-top:578pt;width:15pt;height:73pt;z-index:-25158348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8" type="#_x0000_t75" style="width:12pt;height:68.25pt">
                        <v:imagedata r:id="rId30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0" style="position:absolute;left:0;text-align:left;margin-left:70pt;margin-top:767pt;width:191pt;height:53pt;z-index:-25158246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0" type="#_x0000_t75" style="width:188.25pt;height:48pt">
                        <v:imagedata r:id="rId1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9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2" w:lineRule="exact"/>
        <w:ind w:left="1133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LOCAL GOVERNMENT RATING PRINCIPLES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133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Property Taxation System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Property taxes (rates) are a wealth tax charged by local government municipalities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2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councils can also apply a municipal charge (of not more than 20 per cent</w:t>
      </w:r>
      <w:r>
        <w:rPr>
          <w:rFonts w:ascii="Arial" w:hAnsi="Arial" w:cs="Arial"/>
          <w:color w:val="000000"/>
          <w:sz w:val="18"/>
          <w:szCs w:val="18"/>
        </w:rPr>
        <w:t xml:space="preserve"> of their total rate revenue); 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waste management charge; and other special rates and charges as appropriate within the legislation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2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Exemptions from rates apply to crown land, charitable land, land used for religious purposes, and land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used exclusively for </w:t>
      </w:r>
      <w:r>
        <w:rPr>
          <w:rFonts w:ascii="Arial" w:hAnsi="Arial" w:cs="Arial"/>
          <w:color w:val="000000"/>
          <w:sz w:val="18"/>
          <w:szCs w:val="18"/>
        </w:rPr>
        <w:t>mining and forestry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5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Rate revenue comprises 56.3 per cent of Victorian councils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 total revenue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1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Council rates do not represent a direct user pays system because local government provides services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infrastructure for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 public benefit</w:t>
      </w:r>
      <w:r>
        <w:rPr>
          <w:rFonts w:ascii="Arial" w:hAnsi="Arial" w:cs="Arial"/>
          <w:color w:val="000000"/>
          <w:sz w:val="18"/>
          <w:szCs w:val="18"/>
        </w:rPr>
        <w:t xml:space="preserve">    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9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903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PRINCIPLE: Those w</w:t>
      </w:r>
      <w:r>
        <w:rPr>
          <w:rFonts w:ascii="Arial" w:hAnsi="Arial" w:cs="Arial"/>
          <w:b/>
          <w:bCs/>
          <w:color w:val="000000"/>
          <w:sz w:val="18"/>
          <w:szCs w:val="18"/>
        </w:rPr>
        <w:t>ith a higher valued property relative to others within a municipality generally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903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contribute a larger amount in rates.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133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Rating Equity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Rates are distributed between ratepayers based on the relative value of properties within a municipality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2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Properties are</w:t>
      </w:r>
      <w:r>
        <w:rPr>
          <w:rFonts w:ascii="Arial" w:hAnsi="Arial" w:cs="Arial"/>
          <w:color w:val="000000"/>
          <w:sz w:val="18"/>
          <w:szCs w:val="18"/>
        </w:rPr>
        <w:t xml:space="preserve"> revalued every two years to maintain a fair distribution of the rates burden between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property owners within a municipality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5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There is a direct relationship between property holdings and disadvantage </w:t>
      </w:r>
      <w:r>
        <w:rPr>
          <w:rFonts w:ascii="Arial" w:hAnsi="Arial" w:cs="Arial"/>
          <w:color w:val="000000"/>
          <w:sz w:val="18"/>
          <w:szCs w:val="18"/>
        </w:rPr>
        <w:t>–</w:t>
      </w:r>
      <w:r>
        <w:rPr>
          <w:rFonts w:ascii="Arial" w:hAnsi="Arial" w:cs="Arial"/>
          <w:color w:val="000000"/>
          <w:sz w:val="18"/>
          <w:szCs w:val="18"/>
        </w:rPr>
        <w:t xml:space="preserve"> less wealthy people tend to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own lower valued housing sto</w:t>
      </w:r>
      <w:r>
        <w:rPr>
          <w:rFonts w:ascii="Arial" w:hAnsi="Arial" w:cs="Arial"/>
          <w:color w:val="000000"/>
          <w:sz w:val="18"/>
          <w:szCs w:val="18"/>
        </w:rPr>
        <w:t>ck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4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Property owners with higher valued assets generally have a greater capacity to pay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2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Property taxes do not take into account individual debt levels or income received by owners </w:t>
      </w:r>
      <w:r>
        <w:rPr>
          <w:rFonts w:ascii="Arial" w:hAnsi="Arial" w:cs="Arial"/>
          <w:color w:val="000000"/>
          <w:sz w:val="18"/>
          <w:szCs w:val="18"/>
        </w:rPr>
        <w:t>–</w:t>
      </w:r>
      <w:r>
        <w:rPr>
          <w:rFonts w:ascii="Arial" w:hAnsi="Arial" w:cs="Arial"/>
          <w:color w:val="000000"/>
          <w:sz w:val="18"/>
          <w:szCs w:val="18"/>
        </w:rPr>
        <w:t xml:space="preserve"> there are other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taxes applying to income and expenditure which should be con</w:t>
      </w:r>
      <w:r>
        <w:rPr>
          <w:rFonts w:ascii="Arial" w:hAnsi="Arial" w:cs="Arial"/>
          <w:color w:val="000000"/>
          <w:sz w:val="18"/>
          <w:szCs w:val="18"/>
        </w:rPr>
        <w:t>sidered when assessing tax equity.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4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Differential rates can be used by a council to help determine a fair contribution from each type of property.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Eg residential, commercial, industrial, farm.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53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PRINCIPLE: There is no connection between the amount of rates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paid and the level of council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services received by individuals.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133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Municipal Charges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municipal charge may be used by a council to collect a portion of revenue not linked to property value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but paid equally by all ratepayers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2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Farm owners with multiple</w:t>
      </w:r>
      <w:r>
        <w:rPr>
          <w:rFonts w:ascii="Arial" w:hAnsi="Arial" w:cs="Arial"/>
          <w:color w:val="000000"/>
          <w:sz w:val="18"/>
          <w:szCs w:val="18"/>
        </w:rPr>
        <w:t xml:space="preserve"> property assessments for rates only attract a single municipal charge.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4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User fees imposed by councils (such as municipal and waste management charges) help to redistribute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burden of rates as they are paid equally by all ratepayers and reduce the total </w:t>
      </w:r>
      <w:r>
        <w:rPr>
          <w:rFonts w:ascii="Arial" w:hAnsi="Arial" w:cs="Arial"/>
          <w:color w:val="000000"/>
          <w:sz w:val="18"/>
          <w:szCs w:val="18"/>
        </w:rPr>
        <w:t>property rates required by 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85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council to fund its annual budget.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853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PRINCIPLE: The use of a municipal charge reduces the amount that needs to be collected in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2" w:lineRule="exact"/>
        <w:ind w:left="1853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000000"/>
          <w:sz w:val="18"/>
          <w:szCs w:val="18"/>
        </w:rPr>
        <w:t>form of rates attached to the value of a property.</w:t>
      </w:r>
      <w:r>
        <w:rPr>
          <w:noProof/>
        </w:rPr>
        <w:pict>
          <v:line id="_x0000_s1101" style="position:absolute;left:0;text-align:left;z-index:-251581440;mso-position-horizontal-relative:page;mso-position-vertical-relative:page" from="1.7pt,93.05pt" to="617.7pt,93.05pt" strokeweight="1pt">
            <w10:wrap anchorx="page" anchory="page"/>
          </v:line>
        </w:pict>
      </w:r>
      <w:r>
        <w:rPr>
          <w:noProof/>
        </w:rPr>
        <w:pict>
          <v:shape id="_x0000_s1102" style="position:absolute;left:0;text-align:left;margin-left:89.3pt;margin-top:292.15pt;width:.5pt;height:.45pt;z-index:-251580416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3" style="position:absolute;left:0;text-align:left;margin-left:89.3pt;margin-top:292.15pt;width:.5pt;height:.45pt;z-index:-251579392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4" style="position:absolute;left:0;text-align:left;z-index:-251578368;mso-position-horizontal-relative:page;mso-position-vertical-relative:page" from="89.8pt,292.35pt" to="574.55pt,292.35pt" strokeweight="0">
            <w10:wrap anchorx="page" anchory="page"/>
          </v:line>
        </w:pict>
      </w:r>
      <w:r>
        <w:rPr>
          <w:noProof/>
        </w:rPr>
        <w:pict>
          <v:shape id="_x0000_s1105" style="position:absolute;left:0;text-align:left;margin-left:574.55pt;margin-top:292.15pt;width:.5pt;height:.45pt;z-index:-251577344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" style="position:absolute;left:0;text-align:left;margin-left:574.55pt;margin-top:292.15pt;width:.5pt;height:.45pt;z-index:-251576320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7" style="position:absolute;left:0;text-align:left;z-index:-251575296;mso-position-horizontal-relative:page;mso-position-vertical-relative:page" from="89.55pt,292.6pt" to="89.55pt,305.1pt" strokeweight="0">
            <w10:wrap anchorx="page" anchory="page"/>
          </v:line>
        </w:pict>
      </w:r>
      <w:r>
        <w:rPr>
          <w:noProof/>
        </w:rPr>
        <w:pict>
          <v:line id="_x0000_s1108" style="position:absolute;left:0;text-align:left;z-index:-251574272;mso-position-horizontal-relative:page;mso-position-vertical-relative:page" from="574.8pt,292.6pt" to="574.8pt,305.1pt" strokeweight="0">
            <w10:wrap anchorx="page" anchory="page"/>
          </v:line>
        </w:pict>
      </w:r>
      <w:r>
        <w:rPr>
          <w:noProof/>
        </w:rPr>
        <w:pict>
          <v:shape id="_x0000_s1109" style="position:absolute;left:0;text-align:left;margin-left:89.3pt;margin-top:317.55pt;width:.5pt;height:.5pt;z-index:-2515732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0" style="position:absolute;left:0;text-align:left;margin-left:89.3pt;margin-top:317.55pt;width:.5pt;height:.5pt;z-index:-2515722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1" style="position:absolute;left:0;text-align:left;z-index:-251571200;mso-position-horizontal-relative:page;mso-position-vertical-relative:page" from="89.8pt,317.8pt" to="574.55pt,317.8pt" strokeweight="0">
            <w10:wrap anchorx="page" anchory="page"/>
          </v:line>
        </w:pict>
      </w:r>
      <w:r>
        <w:rPr>
          <w:noProof/>
        </w:rPr>
        <w:pict>
          <v:shape id="_x0000_s1112" style="position:absolute;left:0;text-align:left;margin-left:574.55pt;margin-top:317.55pt;width:.5pt;height:.5pt;z-index:-2515701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" style="position:absolute;left:0;text-align:left;margin-left:574.55pt;margin-top:317.55pt;width:.5pt;height:.5pt;z-index:-2515691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4" style="position:absolute;left:0;text-align:left;z-index:-251568128;mso-position-horizontal-relative:page;mso-position-vertical-relative:page" from="89.55pt,305.1pt" to="89.55pt,317.55pt" strokeweight="0">
            <w10:wrap anchorx="page" anchory="page"/>
          </v:line>
        </w:pict>
      </w:r>
      <w:r>
        <w:rPr>
          <w:noProof/>
        </w:rPr>
        <w:pict>
          <v:line id="_x0000_s1115" style="position:absolute;left:0;text-align:left;z-index:-251567104;mso-position-horizontal-relative:page;mso-position-vertical-relative:page" from="574.8pt,305.1pt" to="574.8pt,317.55pt" strokeweight="0">
            <w10:wrap anchorx="page" anchory="page"/>
          </v:line>
        </w:pict>
      </w:r>
      <w:r>
        <w:rPr>
          <w:noProof/>
        </w:rPr>
        <w:pict>
          <v:shape id="_x0000_s1116" style="position:absolute;left:0;text-align:left;margin-left:86.8pt;margin-top:502.05pt;width:.45pt;height:.45pt;z-index:-251566080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7" style="position:absolute;left:0;text-align:left;margin-left:86.8pt;margin-top:502.05pt;width:.45pt;height:.45pt;z-index:-251565056;mso-position-horizontal-relative:page;mso-position-vertical-relative:page" coordsize="9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8" style="position:absolute;left:0;text-align:left;z-index:-251564032;mso-position-horizontal-relative:page;mso-position-vertical-relative:page" from="87.25pt,502.25pt" to="574.55pt,502.25pt" strokeweight="0">
            <w10:wrap anchorx="page" anchory="page"/>
          </v:line>
        </w:pict>
      </w:r>
      <w:r>
        <w:rPr>
          <w:noProof/>
        </w:rPr>
        <w:pict>
          <v:shape id="_x0000_s1119" style="position:absolute;left:0;text-align:left;margin-left:574.55pt;margin-top:502.05pt;width:.5pt;height:.45pt;z-index:-251563008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0" style="position:absolute;left:0;text-align:left;margin-left:574.55pt;margin-top:502.05pt;width:.5pt;height:.45pt;z-index:-251561984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1" style="position:absolute;left:0;text-align:left;z-index:-251560960;mso-position-horizontal-relative:page;mso-position-vertical-relative:page" from="87pt,502.5pt" to="87pt,515pt" strokeweight="0">
            <w10:wrap anchorx="page" anchory="page"/>
          </v:line>
        </w:pict>
      </w:r>
      <w:r>
        <w:rPr>
          <w:noProof/>
        </w:rPr>
        <w:pict>
          <v:line id="_x0000_s1122" style="position:absolute;left:0;text-align:left;z-index:-251559936;mso-position-horizontal-relative:page;mso-position-vertical-relative:page" from="574.8pt,502.5pt" to="574.8pt,515pt" strokeweight="0">
            <w10:wrap anchorx="page" anchory="page"/>
          </v:line>
        </w:pict>
      </w:r>
      <w:r>
        <w:rPr>
          <w:noProof/>
        </w:rPr>
        <w:pict>
          <v:shape id="_x0000_s1123" style="position:absolute;left:0;text-align:left;margin-left:86.8pt;margin-top:527.6pt;width:.45pt;height:.5pt;z-index:-251558912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" style="position:absolute;left:0;text-align:left;margin-left:86.8pt;margin-top:527.6pt;width:.45pt;height:.5pt;z-index:-251557888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5" style="position:absolute;left:0;text-align:left;z-index:-251556864;mso-position-horizontal-relative:page;mso-position-vertical-relative:page" from="87.25pt,527.85pt" to="574.55pt,527.85pt" strokeweight="0">
            <w10:wrap anchorx="page" anchory="page"/>
          </v:line>
        </w:pict>
      </w:r>
      <w:r>
        <w:rPr>
          <w:noProof/>
        </w:rPr>
        <w:pict>
          <v:shape id="_x0000_s1126" style="position:absolute;left:0;text-align:left;margin-left:574.55pt;margin-top:527.6pt;width:.5pt;height:.5pt;z-index:-2515558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7" style="position:absolute;left:0;text-align:left;margin-left:574.55pt;margin-top:527.6pt;width:.5pt;height:.5pt;z-index:-2515548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8" style="position:absolute;left:0;text-align:left;z-index:-251553792;mso-position-horizontal-relative:page;mso-position-vertical-relative:page" from="87pt,515pt" to="87pt,527.6pt" strokeweight="0">
            <w10:wrap anchorx="page" anchory="page"/>
          </v:line>
        </w:pict>
      </w:r>
      <w:r>
        <w:rPr>
          <w:noProof/>
        </w:rPr>
        <w:pict>
          <v:line id="_x0000_s1129" style="position:absolute;left:0;text-align:left;z-index:-251552768;mso-position-horizontal-relative:page;mso-position-vertical-relative:page" from="574.8pt,515pt" to="574.8pt,527.6pt" strokeweight="0">
            <w10:wrap anchorx="page" anchory="page"/>
          </v:line>
        </w:pict>
      </w:r>
      <w:r>
        <w:rPr>
          <w:noProof/>
        </w:rPr>
        <w:pict>
          <v:shape id="_x0000_s1130" style="position:absolute;left:0;text-align:left;margin-left:86.8pt;margin-top:665.75pt;width:.45pt;height:.5pt;z-index:-251551744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" style="position:absolute;left:0;text-align:left;margin-left:86.8pt;margin-top:665.75pt;width:.45pt;height:.5pt;z-index:-251550720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2" style="position:absolute;left:0;text-align:left;z-index:-251549696;mso-position-horizontal-relative:page;mso-position-vertical-relative:page" from="87.25pt,666pt" to="575.15pt,666pt" strokeweight="0">
            <w10:wrap anchorx="page" anchory="page"/>
          </v:line>
        </w:pict>
      </w:r>
      <w:r>
        <w:rPr>
          <w:noProof/>
        </w:rPr>
        <w:pict>
          <v:shape id="_x0000_s1133" style="position:absolute;left:0;text-align:left;margin-left:575.15pt;margin-top:665.75pt;width:.5pt;height:.5pt;z-index:-2515486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4" style="position:absolute;left:0;text-align:left;margin-left:575.15pt;margin-top:665.75pt;width:.5pt;height:.5pt;z-index:-2515476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5" style="position:absolute;left:0;text-align:left;z-index:-251546624;mso-position-horizontal-relative:page;mso-position-vertical-relative:page" from="87pt,666.25pt" to="87pt,678.85pt" strokeweight="0">
            <w10:wrap anchorx="page" anchory="page"/>
          </v:line>
        </w:pict>
      </w:r>
      <w:r>
        <w:rPr>
          <w:noProof/>
        </w:rPr>
        <w:pict>
          <v:line id="_x0000_s1136" style="position:absolute;left:0;text-align:left;z-index:-251545600;mso-position-horizontal-relative:page;mso-position-vertical-relative:page" from="575.4pt,666.25pt" to="575.4pt,678.85pt" strokeweight="0">
            <w10:wrap anchorx="page" anchory="page"/>
          </v:line>
        </w:pict>
      </w:r>
      <w:r>
        <w:rPr>
          <w:noProof/>
        </w:rPr>
        <w:pict>
          <v:shape id="_x0000_s1137" style="position:absolute;left:0;text-align:left;margin-left:86.8pt;margin-top:691.3pt;width:.45pt;height:.5pt;z-index:-251544576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" style="position:absolute;left:0;text-align:left;margin-left:86.8pt;margin-top:691.3pt;width:.45pt;height:.5pt;z-index:-251543552;mso-position-horizontal-relative:page;mso-position-vertical-relative:page" coordsize="9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9" style="position:absolute;left:0;text-align:left;z-index:-251542528;mso-position-horizontal-relative:page;mso-position-vertical-relative:page" from="87.25pt,691.55pt" to="575.15pt,691.55pt" strokeweight="0">
            <w10:wrap anchorx="page" anchory="page"/>
          </v:line>
        </w:pict>
      </w:r>
      <w:r>
        <w:rPr>
          <w:noProof/>
        </w:rPr>
        <w:pict>
          <v:shape id="_x0000_s1140" style="position:absolute;left:0;text-align:left;margin-left:575.15pt;margin-top:691.3pt;width:.5pt;height:.5pt;z-index:-2515415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1" style="position:absolute;left:0;text-align:left;margin-left:575.15pt;margin-top:691.3pt;width:.5pt;height:.5pt;z-index:-2515404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2" style="position:absolute;left:0;text-align:left;z-index:-251539456;mso-position-horizontal-relative:page;mso-position-vertical-relative:page" from="87pt,678.85pt" to="87pt,691.3pt" strokeweight="0">
            <w10:wrap anchorx="page" anchory="page"/>
          </v:line>
        </w:pict>
      </w:r>
      <w:r>
        <w:rPr>
          <w:noProof/>
        </w:rPr>
        <w:pict>
          <v:line id="_x0000_s1143" style="position:absolute;left:0;text-align:left;z-index:-251538432;mso-position-horizontal-relative:page;mso-position-vertical-relative:page" from="575.4pt,678.85pt" to="575.4pt,691.3pt" strokeweight="0">
            <w10:wrap anchorx="page" anchory="page"/>
          </v:line>
        </w:pict>
      </w:r>
      <w:r>
        <w:rPr>
          <w:noProof/>
        </w:rPr>
        <w:pict>
          <v:line id="_x0000_s1144" style="position:absolute;left:0;text-align:left;z-index:-251537408;mso-position-horizontal-relative:page;mso-position-vertical-relative:page" from="1.7pt,93.05pt" to="617.7pt,93.05pt" strokeweight="1pt">
            <w10:wrap anchorx="page" anchory="page"/>
          </v:line>
        </w:pict>
      </w:r>
      <w:r>
        <w:rPr>
          <w:noProof/>
        </w:rPr>
        <w:pict>
          <v:rect id="_x0000_s1145" style="position:absolute;left:0;text-align:left;margin-left:56pt;margin-top:35pt;width:458pt;height:69pt;z-index:-25153638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2" type="#_x0000_t75" style="width:455.25pt;height:63.75pt">
                        <v:imagedata r:id="rId31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6" style="position:absolute;left:0;text-align:left;margin-left:74pt;margin-top:180pt;width:14pt;height:31pt;z-index:-25153536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4" type="#_x0000_t75" style="width:11.25pt;height:26.25pt">
                        <v:imagedata r:id="rId32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7" style="position:absolute;left:0;text-align:left;margin-left:74pt;margin-top:215pt;width:14pt;height:20pt;z-index:-25153433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6" type="#_x0000_t75" style="width:11.25pt;height:15pt">
                        <v:imagedata r:id="rId33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8" style="position:absolute;left:0;text-align:left;margin-left:74pt;margin-top:239pt;width:14pt;height:32pt;z-index:-25153331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5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8" type="#_x0000_t75" style="width:11.25pt;height:27pt">
                        <v:imagedata r:id="rId3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9" style="position:absolute;left:0;text-align:left;margin-left:74pt;margin-top:366pt;width:14pt;height:31pt;z-index:-25153228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0" type="#_x0000_t75" style="width:11.25pt;height:26.25pt">
                        <v:imagedata r:id="rId35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0" style="position:absolute;left:0;text-align:left;margin-left:74pt;margin-top:402pt;width:14pt;height:19pt;z-index:-25153126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2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2" type="#_x0000_t75" style="width:11.25pt;height:14.25pt">
                        <v:imagedata r:id="rId2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1" style="position:absolute;left:0;text-align:left;margin-left:74pt;margin-top:425pt;width:14pt;height:32pt;z-index:-25153024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5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4" type="#_x0000_t75" style="width:11.25pt;height:27pt">
                        <v:imagedata r:id="rId36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2" style="position:absolute;left:0;text-align:left;margin-left:74pt;margin-top:461pt;width:14pt;height:20pt;z-index:-25152921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6" type="#_x0000_t75" style="width:11.25pt;height:15pt">
                        <v:imagedata r:id="rId33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3" style="position:absolute;left:0;text-align:left;margin-left:74pt;margin-top:575pt;width:14pt;height:20pt;z-index:-25152819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8" type="#_x0000_t75" style="width:11.25pt;height:15pt">
                        <v:imagedata r:id="rId33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4" style="position:absolute;left:0;text-align:left;margin-left:74pt;margin-top:599pt;width:14pt;height:31pt;z-index:-25152716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0" type="#_x0000_t75" style="width:11.25pt;height:26.25pt">
                        <v:imagedata r:id="rId37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5" style="position:absolute;left:0;text-align:left;margin-left:56pt;margin-top:709pt;width:191pt;height:53pt;z-index:-25152614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2" type="#_x0000_t75" style="width:188.25pt;height:48pt">
                        <v:imagedata r:id="rId3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2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COUNCIL RATES EXPLAINED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Australia</w:t>
      </w:r>
      <w:r>
        <w:rPr>
          <w:rFonts w:ascii="Arial" w:hAnsi="Arial" w:cs="Arial"/>
          <w:b/>
          <w:bCs/>
          <w:color w:val="000000"/>
          <w:sz w:val="18"/>
          <w:szCs w:val="18"/>
        </w:rPr>
        <w:t>’</w:t>
      </w:r>
      <w:r>
        <w:rPr>
          <w:rFonts w:ascii="Arial" w:hAnsi="Arial" w:cs="Arial"/>
          <w:b/>
          <w:bCs/>
          <w:color w:val="000000"/>
          <w:sz w:val="18"/>
          <w:szCs w:val="18"/>
        </w:rPr>
        <w:t>s tax system uses the payment of taxes to fund a variety of programs,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services and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infrastructure by all levels of government for the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public benefit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of all.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Property Tax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Council rates are a property tax. Councils use property values as the basis for calculating how much each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property owner pays in rates.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Victoria,</w:t>
      </w:r>
      <w:r>
        <w:rPr>
          <w:rFonts w:ascii="Arial" w:hAnsi="Arial" w:cs="Arial"/>
          <w:color w:val="000000"/>
          <w:sz w:val="18"/>
          <w:szCs w:val="18"/>
        </w:rPr>
        <w:t xml:space="preserve"> council rates can comprise up to three components: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5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municipal charge (of not more than 20 per cent of a council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total rates revenue)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waste management (garbage) charge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1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rate in the dollar.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Exemptions from rates apply to crown land, charitable land, land u</w:t>
      </w:r>
      <w:r>
        <w:rPr>
          <w:rFonts w:ascii="Arial" w:hAnsi="Arial" w:cs="Arial"/>
          <w:color w:val="000000"/>
          <w:sz w:val="18"/>
          <w:szCs w:val="18"/>
        </w:rPr>
        <w:t>sed for religious purposes, and land used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exclusively for mining or forestry.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There is no connection between the amount of rates paid by a property and the level of council services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received.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0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PRINCIPLE: Those with a higher valued property relative to oth</w:t>
      </w:r>
      <w:r>
        <w:rPr>
          <w:rFonts w:ascii="Arial" w:hAnsi="Arial" w:cs="Arial"/>
          <w:b/>
          <w:bCs/>
          <w:color w:val="000000"/>
          <w:sz w:val="18"/>
          <w:szCs w:val="18"/>
        </w:rPr>
        <w:t>ers within a municipality will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contribute more in rates that those with a lower valued property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Rate Process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Once a council has identified the total amount it needs to collect in rates (as determined by its prescribed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budget process), rates and charges</w:t>
      </w:r>
      <w:r>
        <w:rPr>
          <w:rFonts w:ascii="Arial" w:hAnsi="Arial" w:cs="Arial"/>
          <w:color w:val="000000"/>
          <w:sz w:val="18"/>
          <w:szCs w:val="18"/>
        </w:rPr>
        <w:t xml:space="preserve"> can be calculated. A council begins its rate process each year by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determining any municipal and waste management charges that may be needed to recover part of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administrative cost and the cost of providing waste collection and disposal services respect</w:t>
      </w:r>
      <w:r>
        <w:rPr>
          <w:rFonts w:ascii="Arial" w:hAnsi="Arial" w:cs="Arial"/>
          <w:color w:val="000000"/>
          <w:sz w:val="18"/>
          <w:szCs w:val="18"/>
        </w:rPr>
        <w:t>ively.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Once these discretionary charges have been accounted for, a council establishes its rate in the dollar by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dividing the balance of required budget revenue by the total value of all rateable properties in the municipality.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 rate in the dollar is </w:t>
      </w:r>
      <w:r>
        <w:rPr>
          <w:rFonts w:ascii="Arial" w:hAnsi="Arial" w:cs="Arial"/>
          <w:color w:val="000000"/>
          <w:sz w:val="18"/>
          <w:szCs w:val="18"/>
        </w:rPr>
        <w:t>then multiplied by the value of a property (using one of three valuation bases) to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establish the amount to be paid by each property owner. This amount is known as the general rates.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General rates are added to any municipal and waste management charges set </w:t>
      </w:r>
      <w:r>
        <w:rPr>
          <w:rFonts w:ascii="Arial" w:hAnsi="Arial" w:cs="Arial"/>
          <w:color w:val="000000"/>
          <w:sz w:val="18"/>
          <w:szCs w:val="18"/>
        </w:rPr>
        <w:t>by a council to determine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total rates payable on a property.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4" w:lineRule="exact"/>
        <w:ind w:left="1418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Example: Calculating General Rates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total value of rateable properties within a municipality is $10,000,000,000 and council needs to collect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4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$40,000,000 in</w:t>
      </w:r>
      <w:r>
        <w:rPr>
          <w:rFonts w:ascii="Arial" w:hAnsi="Arial" w:cs="Arial"/>
          <w:color w:val="000000"/>
          <w:sz w:val="18"/>
          <w:szCs w:val="18"/>
        </w:rPr>
        <w:t xml:space="preserve"> rates. The rate in the dollar is 0.004 (40,000,000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10,000,000,000). The rates payable on 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270" w:space="10"/>
            <w:col w:w="462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property valued at $320,000 would be $1280 ($320,000 x 0.004).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An increase in property values does not cause a rate rise.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Council budgets are pre-determined to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meet expenditure requirements, and include any potential rate rise. Property valuations are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revenue neutral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–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they are used to distribute how much each ratepayer will pay, according to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Arial" w:hAnsi="Arial" w:cs="Arial"/>
          <w:b/>
          <w:bCs/>
          <w:color w:val="000000"/>
          <w:sz w:val="18"/>
          <w:szCs w:val="18"/>
        </w:rPr>
        <w:t>value of their property comp</w:t>
      </w:r>
      <w:r>
        <w:rPr>
          <w:rFonts w:ascii="Arial" w:hAnsi="Arial" w:cs="Arial"/>
          <w:b/>
          <w:bCs/>
          <w:color w:val="000000"/>
          <w:sz w:val="18"/>
          <w:szCs w:val="18"/>
        </w:rPr>
        <w:t>ared to other properties within the municipality.</w:t>
      </w:r>
      <w:r>
        <w:rPr>
          <w:noProof/>
        </w:rPr>
        <w:pict>
          <v:line id="_x0000_s1156" style="position:absolute;left:0;text-align:left;z-index:-251525120;mso-position-horizontal-relative:page;mso-position-vertical-relative:page" from="-1.05pt,96.05pt" to="673.9pt,96.05pt" strokeweight="1pt">
            <w10:wrap anchorx="page" anchory="page"/>
          </v:line>
        </w:pict>
      </w:r>
      <w:r>
        <w:rPr>
          <w:noProof/>
        </w:rPr>
        <w:pict>
          <v:shape id="_x0000_s1157" style="position:absolute;left:0;text-align:left;margin-left:65.05pt;margin-top:383.45pt;width:.5pt;height:.5pt;z-index:-2515240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" style="position:absolute;left:0;text-align:left;margin-left:65.05pt;margin-top:383.45pt;width:.5pt;height:.5pt;z-index:-2515230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9" style="position:absolute;left:0;text-align:left;z-index:-251522048;mso-position-horizontal-relative:page;mso-position-vertical-relative:page" from="65.55pt,383.7pt" to="556.9pt,383.7pt" strokeweight="0">
            <w10:wrap anchorx="page" anchory="page"/>
          </v:line>
        </w:pict>
      </w:r>
      <w:r>
        <w:rPr>
          <w:noProof/>
        </w:rPr>
        <w:pict>
          <v:shape id="_x0000_s1160" style="position:absolute;left:0;text-align:left;margin-left:556.9pt;margin-top:383.45pt;width:.5pt;height:.5pt;z-index:-2515210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" style="position:absolute;left:0;text-align:left;margin-left:556.9pt;margin-top:383.45pt;width:.5pt;height:.5pt;z-index:-2515200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2" style="position:absolute;left:0;text-align:left;z-index:-251518976;mso-position-horizontal-relative:page;mso-position-vertical-relative:page" from="65.3pt,383.95pt" to="65.3pt,396.4pt" strokeweight="0">
            <w10:wrap anchorx="page" anchory="page"/>
          </v:line>
        </w:pict>
      </w:r>
      <w:r>
        <w:rPr>
          <w:noProof/>
        </w:rPr>
        <w:pict>
          <v:line id="_x0000_s1163" style="position:absolute;left:0;text-align:left;z-index:-251517952;mso-position-horizontal-relative:page;mso-position-vertical-relative:page" from="557.15pt,383.95pt" to="557.15pt,396.4pt" strokeweight="0">
            <w10:wrap anchorx="page" anchory="page"/>
          </v:line>
        </w:pict>
      </w:r>
      <w:r>
        <w:rPr>
          <w:noProof/>
        </w:rPr>
        <w:pict>
          <v:shape id="_x0000_s1164" style="position:absolute;left:0;text-align:left;margin-left:65.05pt;margin-top:409pt;width:.5pt;height:.5pt;z-index:-2515169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" style="position:absolute;left:0;text-align:left;margin-left:65.05pt;margin-top:409pt;width:.5pt;height:.5pt;z-index:-2515159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6" style="position:absolute;left:0;text-align:left;z-index:-251514880;mso-position-horizontal-relative:page;mso-position-vertical-relative:page" from="65.55pt,409.25pt" to="556.9pt,409.25pt" strokeweight="0">
            <w10:wrap anchorx="page" anchory="page"/>
          </v:line>
        </w:pict>
      </w:r>
      <w:r>
        <w:rPr>
          <w:noProof/>
        </w:rPr>
        <w:pict>
          <v:shape id="_x0000_s1167" style="position:absolute;left:0;text-align:left;margin-left:556.9pt;margin-top:409pt;width:.5pt;height:.5pt;z-index:-2515138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" style="position:absolute;left:0;text-align:left;margin-left:556.9pt;margin-top:409pt;width:.5pt;height:.5pt;z-index:-2515128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9" style="position:absolute;left:0;text-align:left;z-index:-251511808;mso-position-horizontal-relative:page;mso-position-vertical-relative:page" from="65.3pt,396.4pt" to="65.3pt,409pt" strokeweight="0">
            <w10:wrap anchorx="page" anchory="page"/>
          </v:line>
        </w:pict>
      </w:r>
      <w:r>
        <w:rPr>
          <w:noProof/>
        </w:rPr>
        <w:pict>
          <v:line id="_x0000_s1170" style="position:absolute;left:0;text-align:left;z-index:-251510784;mso-position-horizontal-relative:page;mso-position-vertical-relative:page" from="557.15pt,396.4pt" to="557.15pt,409pt" strokeweight="0">
            <w10:wrap anchorx="page" anchory="page"/>
          </v:line>
        </w:pict>
      </w:r>
      <w:r>
        <w:rPr>
          <w:noProof/>
        </w:rPr>
        <w:pict>
          <v:shape id="_x0000_s1171" style="position:absolute;left:0;text-align:left;margin-left:65.05pt;margin-top:682.8pt;width:.5pt;height:.45pt;z-index:-251509760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2" style="position:absolute;left:0;text-align:left;margin-left:65.05pt;margin-top:682.8pt;width:.5pt;height:.45pt;z-index:-251508736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3" style="position:absolute;left:0;text-align:left;z-index:-251507712;mso-position-horizontal-relative:page;mso-position-vertical-relative:page" from="65.55pt,683pt" to="560.4pt,683pt" strokeweight="0">
            <w10:wrap anchorx="page" anchory="page"/>
          </v:line>
        </w:pict>
      </w:r>
      <w:r>
        <w:rPr>
          <w:noProof/>
        </w:rPr>
        <w:pict>
          <v:shape id="_x0000_s1174" style="position:absolute;left:0;text-align:left;margin-left:560.4pt;margin-top:682.8pt;width:.5pt;height:.45pt;z-index:-251506688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" style="position:absolute;left:0;text-align:left;margin-left:560.4pt;margin-top:682.8pt;width:.5pt;height:.45pt;z-index:-251505664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6" style="position:absolute;left:0;text-align:left;z-index:-251504640;mso-position-horizontal-relative:page;mso-position-vertical-relative:page" from="65.3pt,683.25pt" to="65.3pt,693.45pt" strokeweight="0">
            <w10:wrap anchorx="page" anchory="page"/>
          </v:line>
        </w:pict>
      </w:r>
      <w:r>
        <w:rPr>
          <w:noProof/>
        </w:rPr>
        <w:pict>
          <v:line id="_x0000_s1177" style="position:absolute;left:0;text-align:left;z-index:-251503616;mso-position-horizontal-relative:page;mso-position-vertical-relative:page" from="560.65pt,683.25pt" to="560.65pt,693.45pt" strokeweight="0">
            <w10:wrap anchorx="page" anchory="page"/>
          </v:line>
        </w:pict>
      </w:r>
      <w:r>
        <w:rPr>
          <w:noProof/>
        </w:rPr>
        <w:pict>
          <v:line id="_x0000_s1178" style="position:absolute;left:0;text-align:left;z-index:-251502592;mso-position-horizontal-relative:page;mso-position-vertical-relative:page" from="65.3pt,693.45pt" to="65.3pt,705pt" strokeweight="0">
            <w10:wrap anchorx="page" anchory="page"/>
          </v:line>
        </w:pict>
      </w:r>
      <w:r>
        <w:rPr>
          <w:noProof/>
        </w:rPr>
        <w:pict>
          <v:line id="_x0000_s1179" style="position:absolute;left:0;text-align:left;z-index:-251501568;mso-position-horizontal-relative:page;mso-position-vertical-relative:page" from="560.65pt,693.45pt" to="560.65pt,705pt" strokeweight="0">
            <w10:wrap anchorx="page" anchory="page"/>
          </v:line>
        </w:pict>
      </w:r>
      <w:r>
        <w:rPr>
          <w:noProof/>
        </w:rPr>
        <w:pict>
          <v:line id="_x0000_s1180" style="position:absolute;left:0;text-align:left;z-index:-251500544;mso-position-horizontal-relative:page;mso-position-vertical-relative:page" from="65.3pt,705pt" to="65.3pt,716.5pt" strokeweight="0">
            <w10:wrap anchorx="page" anchory="page"/>
          </v:line>
        </w:pict>
      </w:r>
      <w:r>
        <w:rPr>
          <w:noProof/>
        </w:rPr>
        <w:pict>
          <v:line id="_x0000_s1181" style="position:absolute;left:0;text-align:left;z-index:-251499520;mso-position-horizontal-relative:page;mso-position-vertical-relative:page" from="560.65pt,705pt" to="560.65pt,716.5pt" strokeweight="0">
            <w10:wrap anchorx="page" anchory="page"/>
          </v:line>
        </w:pict>
      </w:r>
      <w:r>
        <w:rPr>
          <w:noProof/>
        </w:rPr>
        <w:pict>
          <v:line id="_x0000_s1182" style="position:absolute;left:0;text-align:left;z-index:-251498496;mso-position-horizontal-relative:page;mso-position-vertical-relative:page" from="65.3pt,716.5pt" to="65.3pt,728pt" strokeweight="0">
            <w10:wrap anchorx="page" anchory="page"/>
          </v:line>
        </w:pict>
      </w:r>
      <w:r>
        <w:rPr>
          <w:noProof/>
        </w:rPr>
        <w:pict>
          <v:line id="_x0000_s1183" style="position:absolute;left:0;text-align:left;z-index:-251497472;mso-position-horizontal-relative:page;mso-position-vertical-relative:page" from="560.65pt,716.5pt" to="560.65pt,728pt" strokeweight="0">
            <w10:wrap anchorx="page" anchory="page"/>
          </v:line>
        </w:pict>
      </w:r>
      <w:r>
        <w:rPr>
          <w:noProof/>
        </w:rPr>
        <w:pict>
          <v:line id="_x0000_s1184" style="position:absolute;left:0;text-align:left;z-index:-251496448;mso-position-horizontal-relative:page;mso-position-vertical-relative:page" from="65.3pt,728pt" to="65.3pt,739.4pt" strokeweight="0">
            <w10:wrap anchorx="page" anchory="page"/>
          </v:line>
        </w:pict>
      </w:r>
      <w:r>
        <w:rPr>
          <w:noProof/>
        </w:rPr>
        <w:pict>
          <v:line id="_x0000_s1185" style="position:absolute;left:0;text-align:left;z-index:-251495424;mso-position-horizontal-relative:page;mso-position-vertical-relative:page" from="560.65pt,728pt" to="560.65pt,739.4pt" strokeweight="0">
            <w10:wrap anchorx="page" anchory="page"/>
          </v:line>
        </w:pict>
      </w:r>
      <w:r>
        <w:rPr>
          <w:noProof/>
        </w:rPr>
        <w:pict>
          <v:shape id="_x0000_s1186" style="position:absolute;left:0;text-align:left;margin-left:65.05pt;margin-top:749.75pt;width:.5pt;height:.45pt;z-index:-251494400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7" style="position:absolute;left:0;text-align:left;margin-left:65.05pt;margin-top:749.75pt;width:.5pt;height:.45pt;z-index:-251493376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8" style="position:absolute;left:0;text-align:left;z-index:-251492352;mso-position-horizontal-relative:page;mso-position-vertical-relative:page" from="65.55pt,750pt" to="560.4pt,750pt" strokeweight="0">
            <w10:wrap anchorx="page" anchory="page"/>
          </v:line>
        </w:pict>
      </w:r>
      <w:r>
        <w:rPr>
          <w:noProof/>
        </w:rPr>
        <w:pict>
          <v:shape id="_x0000_s1189" style="position:absolute;left:0;text-align:left;margin-left:560.4pt;margin-top:749.75pt;width:.5pt;height:.45pt;z-index:-251491328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" style="position:absolute;left:0;text-align:left;margin-left:560.4pt;margin-top:749.75pt;width:.5pt;height:.45pt;z-index:-251490304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1" style="position:absolute;left:0;text-align:left;z-index:-251489280;mso-position-horizontal-relative:page;mso-position-vertical-relative:page" from="65.3pt,739.4pt" to="65.3pt,749.75pt" strokeweight="0">
            <w10:wrap anchorx="page" anchory="page"/>
          </v:line>
        </w:pict>
      </w:r>
      <w:r>
        <w:rPr>
          <w:noProof/>
        </w:rPr>
        <w:pict>
          <v:line id="_x0000_s1192" style="position:absolute;left:0;text-align:left;z-index:-251488256;mso-position-horizontal-relative:page;mso-position-vertical-relative:page" from="560.65pt,739.4pt" to="560.65pt,749.75pt" strokeweight="0">
            <w10:wrap anchorx="page" anchory="page"/>
          </v:line>
        </w:pict>
      </w:r>
      <w:r>
        <w:rPr>
          <w:noProof/>
        </w:rPr>
        <w:pict>
          <v:rect id="_x0000_s1193" style="position:absolute;left:0;text-align:left;margin-left:70pt;margin-top:27pt;width:458pt;height:70pt;z-index:-25148723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4" type="#_x0000_t75" style="width:455.25pt;height:65.25pt">
                        <v:imagedata r:id="rId1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4" style="position:absolute;left:0;text-align:left;margin-left:88pt;margin-top:262pt;width:15pt;height:47pt;z-index:-25148620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8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6" type="#_x0000_t75" style="width:12pt;height:42pt">
                        <v:imagedata r:id="rId3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5" style="position:absolute;left:0;text-align:left;margin-left:355pt;margin-top:644pt;width:16pt;height:20pt;z-index:-25148518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8" type="#_x0000_t75" style="width:12.75pt;height:15pt">
                        <v:imagedata r:id="rId40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6" style="position:absolute;left:0;text-align:left;margin-left:70pt;margin-top:767pt;width:191pt;height:53pt;z-index:-25148416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0" type="#_x0000_t75" style="width:188.25pt;height:48pt">
                        <v:imagedata r:id="rId1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3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SETTING A COUNCIL BUDGET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Council Plan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8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Victoria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79 councils operate as separate entities with different local issues, costs and</w:t>
      </w:r>
      <w:r>
        <w:rPr>
          <w:rFonts w:ascii="Arial" w:hAnsi="Arial" w:cs="Arial"/>
          <w:color w:val="000000"/>
          <w:sz w:val="18"/>
          <w:szCs w:val="18"/>
        </w:rPr>
        <w:t xml:space="preserve"> service provision needs.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All councils identify in their Council Plan the needs and issues to be dealt with in their municipality.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This Plan is a statutory requirement which describes the strategic objectives and strategies to be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implemented by a council</w:t>
      </w:r>
      <w:r>
        <w:rPr>
          <w:rFonts w:ascii="Arial" w:hAnsi="Arial" w:cs="Arial"/>
          <w:color w:val="000000"/>
          <w:sz w:val="18"/>
          <w:szCs w:val="18"/>
        </w:rPr>
        <w:t xml:space="preserve"> for the coming year, as well as the following four years.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Each council issues a public notice seeking community input to its draft plan for 14 days, before the plan is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finalised and adopted by council for submission to the Minister. It must be completed </w:t>
      </w:r>
      <w:r>
        <w:rPr>
          <w:rFonts w:ascii="Arial" w:hAnsi="Arial" w:cs="Arial"/>
          <w:color w:val="000000"/>
          <w:sz w:val="18"/>
          <w:szCs w:val="18"/>
        </w:rPr>
        <w:t>by 30 June each year.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Strategic Resources Plan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Council Plan must include a Strategic Resources Plan, which sets out the financial and human resources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required to achieve its objectives over five financial years.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Strategic Resources Plan is</w:t>
      </w:r>
      <w:r>
        <w:rPr>
          <w:rFonts w:ascii="Arial" w:hAnsi="Arial" w:cs="Arial"/>
          <w:color w:val="000000"/>
          <w:sz w:val="18"/>
          <w:szCs w:val="18"/>
        </w:rPr>
        <w:t xml:space="preserve"> updated annually.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Council Budget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Each council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budget is different to reflect its local community needs and priorities. However, there is 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common legislated framework for setting a budget that each council must follow.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 budget process involves a </w:t>
      </w:r>
      <w:r>
        <w:rPr>
          <w:rFonts w:ascii="Arial" w:hAnsi="Arial" w:cs="Arial"/>
          <w:color w:val="000000"/>
          <w:sz w:val="18"/>
          <w:szCs w:val="18"/>
        </w:rPr>
        <w:t>council setting its priorities, identifying measures and allocating funds that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will show how the key strategic objectives outlined in its Council Plan are to be achieved in the coming year.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Through the budget process a council also specifies the annual</w:t>
      </w:r>
      <w:r>
        <w:rPr>
          <w:rFonts w:ascii="Arial" w:hAnsi="Arial" w:cs="Arial"/>
          <w:color w:val="000000"/>
          <w:sz w:val="18"/>
          <w:szCs w:val="18"/>
        </w:rPr>
        <w:t xml:space="preserve"> maintenance, upgrade and renewal needs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of its assets and any new or replacement infrastructure; as well as the community services and facilities it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will provide in the next financial year, and how much these will cost.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council budget also estimates the</w:t>
      </w:r>
      <w:r>
        <w:rPr>
          <w:rFonts w:ascii="Arial" w:hAnsi="Arial" w:cs="Arial"/>
          <w:color w:val="000000"/>
          <w:sz w:val="18"/>
          <w:szCs w:val="18"/>
        </w:rPr>
        <w:t xml:space="preserve"> revenue to be collected from other sources such as State and Federal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Government funding and from loans. By using these estimates a council can determine the amount it needs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to collect in rates revenue to meet its financial responsibilities for the coming </w:t>
      </w:r>
      <w:r>
        <w:rPr>
          <w:rFonts w:ascii="Arial" w:hAnsi="Arial" w:cs="Arial"/>
          <w:color w:val="000000"/>
          <w:sz w:val="18"/>
          <w:szCs w:val="18"/>
        </w:rPr>
        <w:t>year.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This information is adopted as a draft budget, which is advertised and open to public comment for 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minimum of 14 days.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All councils are required to submit their budget to the Minister before 31 August each year.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Local government has an open and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transparent budget-setting process that seeks community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discussion and input to the development of council spending initiatives and priorities for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000000"/>
          <w:sz w:val="18"/>
          <w:szCs w:val="18"/>
        </w:rPr>
        <w:t>coming year.</w:t>
      </w:r>
      <w:r>
        <w:rPr>
          <w:noProof/>
        </w:rPr>
        <w:pict>
          <v:line id="_x0000_s1197" style="position:absolute;left:0;text-align:left;z-index:-251483136;mso-position-horizontal-relative:page;mso-position-vertical-relative:page" from="-1.05pt,96.05pt" to="673.9pt,96.05pt" strokeweight="1pt">
            <w10:wrap anchorx="page" anchory="page"/>
          </v:line>
        </w:pict>
      </w:r>
      <w:r>
        <w:rPr>
          <w:noProof/>
        </w:rPr>
        <w:pict>
          <v:shape id="_x0000_s1198" style="position:absolute;left:0;text-align:left;margin-left:65.05pt;margin-top:660.2pt;width:.5pt;height:.5pt;z-index:-2514821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" style="position:absolute;left:0;text-align:left;margin-left:65.05pt;margin-top:660.2pt;width:.5pt;height:.5pt;z-index:-2514810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0" style="position:absolute;left:0;text-align:left;z-index:-251480064;mso-position-horizontal-relative:page;mso-position-vertical-relative:page" from="65.55pt,660.45pt" to="544.4pt,660.45pt" strokeweight="0">
            <w10:wrap anchorx="page" anchory="page"/>
          </v:line>
        </w:pict>
      </w:r>
      <w:r>
        <w:rPr>
          <w:noProof/>
        </w:rPr>
        <w:pict>
          <v:shape id="_x0000_s1201" style="position:absolute;left:0;text-align:left;margin-left:544.4pt;margin-top:660.2pt;width:.5pt;height:.5pt;z-index:-2514790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2" style="position:absolute;left:0;text-align:left;margin-left:544.4pt;margin-top:660.2pt;width:.5pt;height:.5pt;z-index:-2514780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3" style="position:absolute;left:0;text-align:left;z-index:-251476992;mso-position-horizontal-relative:page;mso-position-vertical-relative:page" from="65.3pt,660.7pt" to="65.3pt,670.9pt" strokeweight="0">
            <w10:wrap anchorx="page" anchory="page"/>
          </v:line>
        </w:pict>
      </w:r>
      <w:r>
        <w:rPr>
          <w:noProof/>
        </w:rPr>
        <w:pict>
          <v:line id="_x0000_s1204" style="position:absolute;left:0;text-align:left;z-index:-251475968;mso-position-horizontal-relative:page;mso-position-vertical-relative:page" from="544.65pt,660.7pt" to="544.65pt,670.9pt" strokeweight="0">
            <w10:wrap anchorx="page" anchory="page"/>
          </v:line>
        </w:pict>
      </w:r>
      <w:r>
        <w:rPr>
          <w:noProof/>
        </w:rPr>
        <w:pict>
          <v:line id="_x0000_s1205" style="position:absolute;left:0;text-align:left;z-index:-251474944;mso-position-horizontal-relative:page;mso-position-vertical-relative:page" from="65.3pt,670.9pt" to="65.3pt,682.4pt" strokeweight="0">
            <w10:wrap anchorx="page" anchory="page"/>
          </v:line>
        </w:pict>
      </w:r>
      <w:r>
        <w:rPr>
          <w:noProof/>
        </w:rPr>
        <w:pict>
          <v:line id="_x0000_s1206" style="position:absolute;left:0;text-align:left;z-index:-251473920;mso-position-horizontal-relative:page;mso-position-vertical-relative:page" from="544.65pt,670.9pt" to="544.65pt,682.4pt" strokeweight="0">
            <w10:wrap anchorx="page" anchory="page"/>
          </v:line>
        </w:pict>
      </w:r>
      <w:r>
        <w:rPr>
          <w:noProof/>
        </w:rPr>
        <w:pict>
          <v:line id="_x0000_s1207" style="position:absolute;left:0;text-align:left;z-index:-251472896;mso-position-horizontal-relative:page;mso-position-vertical-relative:page" from="65.3pt,682.4pt" to="65.3pt,693.8pt" strokeweight="0">
            <w10:wrap anchorx="page" anchory="page"/>
          </v:line>
        </w:pict>
      </w:r>
      <w:r>
        <w:rPr>
          <w:noProof/>
        </w:rPr>
        <w:pict>
          <v:line id="_x0000_s1208" style="position:absolute;left:0;text-align:left;z-index:-251471872;mso-position-horizontal-relative:page;mso-position-vertical-relative:page" from="544.65pt,682.4pt" to="544.65pt,693.8pt" strokeweight="0">
            <w10:wrap anchorx="page" anchory="page"/>
          </v:line>
        </w:pict>
      </w:r>
      <w:r>
        <w:rPr>
          <w:noProof/>
        </w:rPr>
        <w:pict>
          <v:line id="_x0000_s1209" style="position:absolute;left:0;text-align:left;z-index:-251470848;mso-position-horizontal-relative:page;mso-position-vertical-relative:page" from="65.3pt,693.8pt" to="65.3pt,705.35pt" strokeweight="0">
            <w10:wrap anchorx="page" anchory="page"/>
          </v:line>
        </w:pict>
      </w:r>
      <w:r>
        <w:rPr>
          <w:noProof/>
        </w:rPr>
        <w:pict>
          <v:line id="_x0000_s1210" style="position:absolute;left:0;text-align:left;z-index:-251469824;mso-position-horizontal-relative:page;mso-position-vertical-relative:page" from="544.65pt,693.8pt" to="544.65pt,705.35pt" strokeweight="0">
            <w10:wrap anchorx="page" anchory="page"/>
          </v:line>
        </w:pict>
      </w:r>
      <w:r>
        <w:rPr>
          <w:noProof/>
        </w:rPr>
        <w:pict>
          <v:shape id="_x0000_s1211" style="position:absolute;left:0;text-align:left;margin-left:65.05pt;margin-top:715.55pt;width:.5pt;height:.45pt;z-index:-251468800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" style="position:absolute;left:0;text-align:left;margin-left:65.05pt;margin-top:715.55pt;width:.5pt;height:.45pt;z-index:-251467776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3" style="position:absolute;left:0;text-align:left;z-index:-251466752;mso-position-horizontal-relative:page;mso-position-vertical-relative:page" from="65.55pt,715.8pt" to="544.4pt,715.8pt" strokeweight="0">
            <w10:wrap anchorx="page" anchory="page"/>
          </v:line>
        </w:pict>
      </w:r>
      <w:r>
        <w:rPr>
          <w:noProof/>
        </w:rPr>
        <w:pict>
          <v:shape id="_x0000_s1214" style="position:absolute;left:0;text-align:left;margin-left:544.4pt;margin-top:715.55pt;width:.5pt;height:.45pt;z-index:-251465728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" style="position:absolute;left:0;text-align:left;margin-left:544.4pt;margin-top:715.55pt;width:.5pt;height:.45pt;z-index:-251464704;mso-position-horizontal-relative:page;mso-position-vertical-relative:page" coordsize="10,9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6" style="position:absolute;left:0;text-align:left;z-index:-251463680;mso-position-horizontal-relative:page;mso-position-vertical-relative:page" from="65.3pt,705.35pt" to="65.3pt,715.55pt" strokeweight="0">
            <w10:wrap anchorx="page" anchory="page"/>
          </v:line>
        </w:pict>
      </w:r>
      <w:r>
        <w:rPr>
          <w:noProof/>
        </w:rPr>
        <w:pict>
          <v:line id="_x0000_s1217" style="position:absolute;left:0;text-align:left;z-index:-251462656;mso-position-horizontal-relative:page;mso-position-vertical-relative:page" from="544.65pt,705.35pt" to="544.65pt,715.55pt" strokeweight="0">
            <w10:wrap anchorx="page" anchory="page"/>
          </v:line>
        </w:pict>
      </w:r>
      <w:r>
        <w:rPr>
          <w:noProof/>
        </w:rPr>
        <w:pict>
          <v:rect id="_x0000_s1218" style="position:absolute;left:0;text-align:left;margin-left:70pt;margin-top:27pt;width:458pt;height:70pt;z-index:-25146163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2" type="#_x0000_t75" style="width:455.25pt;height:65.25pt">
                        <v:imagedata r:id="rId1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9" style="position:absolute;left:0;text-align:left;margin-left:70pt;margin-top:767pt;width:191pt;height:53pt;z-index:-25146060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4" type="#_x0000_t75" style="width:188.25pt;height:48pt">
                        <v:imagedata r:id="rId1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2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PROPERTY VALUATIONS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Biennial Property Valuations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Victoria has more than 2.6 million properties valued at $1.26 trillion. Local government</w:t>
      </w:r>
      <w:r>
        <w:rPr>
          <w:rFonts w:ascii="Arial" w:hAnsi="Arial" w:cs="Arial"/>
          <w:color w:val="000000"/>
          <w:sz w:val="18"/>
          <w:szCs w:val="18"/>
        </w:rPr>
        <w:t xml:space="preserve"> uses property values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 apportion the council rates payable for each individual property.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 property values change, a council must periodically reassess the valuation of all properties within its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municipality. A valuation determines the market value of</w:t>
      </w:r>
      <w:r>
        <w:rPr>
          <w:rFonts w:ascii="Arial" w:hAnsi="Arial" w:cs="Arial"/>
          <w:color w:val="000000"/>
          <w:sz w:val="18"/>
          <w:szCs w:val="18"/>
        </w:rPr>
        <w:t xml:space="preserve"> a property, at a specific date and in accordance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with relevant legislation and legal precedent.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All Victorian properties underwent valuations on the prescribed date of 1 January 2010. To work out how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much each property is worth, council valuers analyse p</w:t>
      </w:r>
      <w:r>
        <w:rPr>
          <w:rFonts w:ascii="Arial" w:hAnsi="Arial" w:cs="Arial"/>
          <w:color w:val="000000"/>
          <w:sz w:val="18"/>
          <w:szCs w:val="18"/>
        </w:rPr>
        <w:t>roperty sales and rental data trends, as well as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consider other factors such as the highest and best use of the land; house value and other site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improvements; and land shape, size and location.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Each council uses this valuation data to apportion the amount</w:t>
      </w:r>
      <w:r>
        <w:rPr>
          <w:rFonts w:ascii="Arial" w:hAnsi="Arial" w:cs="Arial"/>
          <w:color w:val="000000"/>
          <w:sz w:val="18"/>
          <w:szCs w:val="18"/>
        </w:rPr>
        <w:t xml:space="preserve"> of rates to be paid by each property owner in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2010-11 and 2011-12 financial years. The next valuations are due on 1 January 2012.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Up-to-date valuations are critical for ensuring property owners pay a fair and equitable share of rates. Two-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yearly rev</w:t>
      </w:r>
      <w:r>
        <w:rPr>
          <w:rFonts w:ascii="Arial" w:hAnsi="Arial" w:cs="Arial"/>
          <w:color w:val="000000"/>
          <w:sz w:val="18"/>
          <w:szCs w:val="18"/>
        </w:rPr>
        <w:t>aluations assist in delivering rating equity by redistributing the rate burden within a municipality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according to property price movements.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Revaluation Facts VS Myths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FACT:</w:t>
      </w:r>
      <w:r>
        <w:rPr>
          <w:rFonts w:ascii="Arial" w:hAnsi="Arial" w:cs="Arial"/>
          <w:color w:val="000000"/>
          <w:sz w:val="18"/>
          <w:szCs w:val="18"/>
        </w:rPr>
        <w:t xml:space="preserve"> Councils use property valuations to determine how much each ratepayer will pay</w:t>
      </w:r>
      <w:r>
        <w:rPr>
          <w:rFonts w:ascii="Arial" w:hAnsi="Arial" w:cs="Arial"/>
          <w:color w:val="000000"/>
          <w:sz w:val="18"/>
          <w:szCs w:val="18"/>
        </w:rPr>
        <w:t xml:space="preserve"> in rates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4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MYTH:</w:t>
      </w:r>
      <w:r>
        <w:rPr>
          <w:rFonts w:ascii="Arial" w:hAnsi="Arial" w:cs="Arial"/>
          <w:color w:val="000000"/>
          <w:sz w:val="18"/>
          <w:szCs w:val="18"/>
        </w:rPr>
        <w:t xml:space="preserve"> Councils do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 not</w:t>
      </w:r>
      <w:r>
        <w:rPr>
          <w:rFonts w:ascii="Arial" w:hAnsi="Arial" w:cs="Arial"/>
          <w:color w:val="000000"/>
          <w:sz w:val="18"/>
          <w:szCs w:val="18"/>
        </w:rPr>
        <w:t xml:space="preserve"> generate extra revenue as property values increase or are revalued.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5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A council budget determines how much a council collects in rates </w:t>
      </w:r>
      <w:r>
        <w:rPr>
          <w:rFonts w:ascii="Arial" w:hAnsi="Arial" w:cs="Arial"/>
          <w:b/>
          <w:bCs/>
          <w:color w:val="000000"/>
          <w:sz w:val="18"/>
          <w:szCs w:val="18"/>
        </w:rPr>
        <w:t>–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property valuations are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584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revenue neutral for councils. Increased property values do not </w:t>
      </w:r>
      <w:r>
        <w:rPr>
          <w:rFonts w:ascii="Arial" w:hAnsi="Arial" w:cs="Arial"/>
          <w:b/>
          <w:bCs/>
          <w:color w:val="000000"/>
          <w:sz w:val="18"/>
          <w:szCs w:val="18"/>
        </w:rPr>
        <w:t>increase the amount of money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584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 council collects in rates - it redistributes the amount of rates paid between individual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584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properties. Some ratepayers will pay more and some will pay less, depending on the new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584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value of their property relative to other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properties in their municipality.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9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Role of Valuer-General Victoria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While the property valuation and rating process is the responsibility of local government, the Valuer-General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Victoria (VGV) independently oversees this process to ensure statutory requi</w:t>
      </w:r>
      <w:r>
        <w:rPr>
          <w:rFonts w:ascii="Arial" w:hAnsi="Arial" w:cs="Arial"/>
          <w:color w:val="000000"/>
          <w:sz w:val="18"/>
          <w:szCs w:val="18"/>
        </w:rPr>
        <w:t>rements and best practice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standards have been met.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Only qualified valuers - professionals holding recognised tertiary qualifications and with the required practical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7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experience - can perform municipal valuations.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Once the VGV certifies that a council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z w:val="18"/>
          <w:szCs w:val="18"/>
        </w:rPr>
        <w:t xml:space="preserve"> general valuation meets required standards, the Minister may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declare that the valuation is suitable to be adopted and used by council.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8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Ratepayer Rights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Ratepayers have rights under the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Valuation of Land Act</w:t>
      </w:r>
      <w:r>
        <w:rPr>
          <w:rFonts w:ascii="Arial" w:hAnsi="Arial" w:cs="Arial"/>
          <w:color w:val="000000"/>
          <w:sz w:val="18"/>
          <w:szCs w:val="18"/>
        </w:rPr>
        <w:t xml:space="preserve"> 1960 to object to the valuation of their</w:t>
      </w:r>
      <w:r>
        <w:rPr>
          <w:rFonts w:ascii="Arial" w:hAnsi="Arial" w:cs="Arial"/>
          <w:color w:val="000000"/>
          <w:sz w:val="18"/>
          <w:szCs w:val="18"/>
        </w:rPr>
        <w:t xml:space="preserve"> property.</w:t>
      </w:r>
      <w:r>
        <w:rPr>
          <w:noProof/>
        </w:rPr>
        <w:pict>
          <v:line id="_x0000_s1220" style="position:absolute;left:0;text-align:left;z-index:-251459584;mso-position-horizontal-relative:page;mso-position-vertical-relative:page" from="-1.05pt,96.05pt" to="673.9pt,96.05pt" strokeweight="1pt">
            <w10:wrap anchorx="page" anchory="page"/>
          </v:line>
        </w:pict>
      </w:r>
      <w:r>
        <w:rPr>
          <w:noProof/>
        </w:rPr>
        <w:pict>
          <v:shape id="_x0000_s1221" style="position:absolute;left:0;text-align:left;margin-left:65.05pt;margin-top:463.75pt;width:.5pt;height:.5pt;z-index:-2514585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2" style="position:absolute;left:0;text-align:left;margin-left:65.05pt;margin-top:463.75pt;width:.5pt;height:.5pt;z-index:-2514575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23" style="position:absolute;left:0;text-align:left;z-index:-251456512;mso-position-horizontal-relative:page;mso-position-vertical-relative:page" from="65.55pt,464pt" to="535.4pt,464pt" strokeweight="0">
            <w10:wrap anchorx="page" anchory="page"/>
          </v:line>
        </w:pict>
      </w:r>
      <w:r>
        <w:rPr>
          <w:noProof/>
        </w:rPr>
        <w:pict>
          <v:shape id="_x0000_s1224" style="position:absolute;left:0;text-align:left;margin-left:535.4pt;margin-top:463.75pt;width:.5pt;height:.5pt;z-index:-2514554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5" style="position:absolute;left:0;text-align:left;margin-left:535.4pt;margin-top:463.75pt;width:.5pt;height:.5pt;z-index:-2514544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26" style="position:absolute;left:0;text-align:left;z-index:-251453440;mso-position-horizontal-relative:page;mso-position-vertical-relative:page" from="65.3pt,464.25pt" to="65.3pt,474.45pt" strokeweight="0">
            <w10:wrap anchorx="page" anchory="page"/>
          </v:line>
        </w:pict>
      </w:r>
      <w:r>
        <w:rPr>
          <w:noProof/>
        </w:rPr>
        <w:pict>
          <v:line id="_x0000_s1227" style="position:absolute;left:0;text-align:left;z-index:-251452416;mso-position-horizontal-relative:page;mso-position-vertical-relative:page" from="535.65pt,464.25pt" to="535.65pt,474.45pt" strokeweight="0">
            <w10:wrap anchorx="page" anchory="page"/>
          </v:line>
        </w:pict>
      </w:r>
      <w:r>
        <w:rPr>
          <w:noProof/>
        </w:rPr>
        <w:pict>
          <v:line id="_x0000_s1228" style="position:absolute;left:0;text-align:left;z-index:-251451392;mso-position-horizontal-relative:page;mso-position-vertical-relative:page" from="65.3pt,474.45pt" to="65.3pt,485.95pt" strokeweight="0">
            <w10:wrap anchorx="page" anchory="page"/>
          </v:line>
        </w:pict>
      </w:r>
      <w:r>
        <w:rPr>
          <w:noProof/>
        </w:rPr>
        <w:pict>
          <v:line id="_x0000_s1229" style="position:absolute;left:0;text-align:left;z-index:-251450368;mso-position-horizontal-relative:page;mso-position-vertical-relative:page" from="535.65pt,474.45pt" to="535.65pt,485.95pt" strokeweight="0">
            <w10:wrap anchorx="page" anchory="page"/>
          </v:line>
        </w:pict>
      </w:r>
      <w:r>
        <w:rPr>
          <w:noProof/>
        </w:rPr>
        <w:pict>
          <v:line id="_x0000_s1230" style="position:absolute;left:0;text-align:left;z-index:-251449344;mso-position-horizontal-relative:page;mso-position-vertical-relative:page" from="65.3pt,485.95pt" to="65.3pt,497.45pt" strokeweight="0">
            <w10:wrap anchorx="page" anchory="page"/>
          </v:line>
        </w:pict>
      </w:r>
      <w:r>
        <w:rPr>
          <w:noProof/>
        </w:rPr>
        <w:pict>
          <v:line id="_x0000_s1231" style="position:absolute;left:0;text-align:left;z-index:-251448320;mso-position-horizontal-relative:page;mso-position-vertical-relative:page" from="535.65pt,485.95pt" to="535.65pt,497.45pt" strokeweight="0">
            <w10:wrap anchorx="page" anchory="page"/>
          </v:line>
        </w:pict>
      </w:r>
      <w:r>
        <w:rPr>
          <w:noProof/>
        </w:rPr>
        <w:pict>
          <v:line id="_x0000_s1232" style="position:absolute;left:0;text-align:left;z-index:-251447296;mso-position-horizontal-relative:page;mso-position-vertical-relative:page" from="65.3pt,497.45pt" to="65.3pt,508.85pt" strokeweight="0">
            <w10:wrap anchorx="page" anchory="page"/>
          </v:line>
        </w:pict>
      </w:r>
      <w:r>
        <w:rPr>
          <w:noProof/>
        </w:rPr>
        <w:pict>
          <v:line id="_x0000_s1233" style="position:absolute;left:0;text-align:left;z-index:-251446272;mso-position-horizontal-relative:page;mso-position-vertical-relative:page" from="535.65pt,497.45pt" to="535.65pt,508.85pt" strokeweight="0">
            <w10:wrap anchorx="page" anchory="page"/>
          </v:line>
        </w:pict>
      </w:r>
      <w:r>
        <w:rPr>
          <w:noProof/>
        </w:rPr>
        <w:pict>
          <v:line id="_x0000_s1234" style="position:absolute;left:0;text-align:left;z-index:-251445248;mso-position-horizontal-relative:page;mso-position-vertical-relative:page" from="65.3pt,508.85pt" to="65.3pt,520.4pt" strokeweight="0">
            <w10:wrap anchorx="page" anchory="page"/>
          </v:line>
        </w:pict>
      </w:r>
      <w:r>
        <w:rPr>
          <w:noProof/>
        </w:rPr>
        <w:pict>
          <v:line id="_x0000_s1235" style="position:absolute;left:0;text-align:left;z-index:-251444224;mso-position-horizontal-relative:page;mso-position-vertical-relative:page" from="535.65pt,508.85pt" to="535.65pt,520.4pt" strokeweight="0">
            <w10:wrap anchorx="page" anchory="page"/>
          </v:line>
        </w:pict>
      </w:r>
      <w:r>
        <w:rPr>
          <w:noProof/>
        </w:rPr>
        <w:pict>
          <v:line id="_x0000_s1236" style="position:absolute;left:0;text-align:left;z-index:-251443200;mso-position-horizontal-relative:page;mso-position-vertical-relative:page" from="65.3pt,520.4pt" to="65.3pt,531.9pt" strokeweight="0">
            <w10:wrap anchorx="page" anchory="page"/>
          </v:line>
        </w:pict>
      </w:r>
      <w:r>
        <w:rPr>
          <w:noProof/>
        </w:rPr>
        <w:pict>
          <v:line id="_x0000_s1237" style="position:absolute;left:0;text-align:left;z-index:-251442176;mso-position-horizontal-relative:page;mso-position-vertical-relative:page" from="535.65pt,520.4pt" to="535.65pt,531.9pt" strokeweight="0">
            <w10:wrap anchorx="page" anchory="page"/>
          </v:line>
        </w:pict>
      </w:r>
      <w:r>
        <w:rPr>
          <w:noProof/>
        </w:rPr>
        <w:pict>
          <v:shape id="_x0000_s1238" style="position:absolute;left:0;text-align:left;margin-left:65.05pt;margin-top:542.1pt;width:.5pt;height:.5pt;z-index:-2514411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9" style="position:absolute;left:0;text-align:left;margin-left:65.05pt;margin-top:542.1pt;width:.5pt;height:.5pt;z-index:-2514401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40" style="position:absolute;left:0;text-align:left;z-index:-251439104;mso-position-horizontal-relative:page;mso-position-vertical-relative:page" from="65.55pt,542.35pt" to="535.4pt,542.35pt" strokeweight="0">
            <w10:wrap anchorx="page" anchory="page"/>
          </v:line>
        </w:pict>
      </w:r>
      <w:r>
        <w:rPr>
          <w:noProof/>
        </w:rPr>
        <w:pict>
          <v:shape id="_x0000_s1241" style="position:absolute;left:0;text-align:left;margin-left:535.4pt;margin-top:542.1pt;width:.5pt;height:.5pt;z-index:-2514380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2" style="position:absolute;left:0;text-align:left;margin-left:535.4pt;margin-top:542.1pt;width:.5pt;height:.5pt;z-index:-2514370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43" style="position:absolute;left:0;text-align:left;z-index:-251436032;mso-position-horizontal-relative:page;mso-position-vertical-relative:page" from="65.3pt,531.9pt" to="65.3pt,542.1pt" strokeweight="0">
            <w10:wrap anchorx="page" anchory="page"/>
          </v:line>
        </w:pict>
      </w:r>
      <w:r>
        <w:rPr>
          <w:noProof/>
        </w:rPr>
        <w:pict>
          <v:line id="_x0000_s1244" style="position:absolute;left:0;text-align:left;z-index:-251435008;mso-position-horizontal-relative:page;mso-position-vertical-relative:page" from="535.65pt,531.9pt" to="535.65pt,542.1pt" strokeweight="0">
            <w10:wrap anchorx="page" anchory="page"/>
          </v:line>
        </w:pict>
      </w:r>
      <w:r>
        <w:rPr>
          <w:noProof/>
        </w:rPr>
        <w:pict>
          <v:rect id="_x0000_s1245" style="position:absolute;left:0;text-align:left;margin-left:70pt;margin-top:27pt;width:458pt;height:70pt;z-index:-25143398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6" type="#_x0000_t75" style="width:455.25pt;height:65.25pt">
                        <v:imagedata r:id="rId1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6" style="position:absolute;left:0;text-align:left;margin-left:88pt;margin-top:429pt;width:14pt;height:31pt;z-index:-25143296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8" type="#_x0000_t75" style="width:11.25pt;height:26.25pt">
                        <v:imagedata r:id="rId35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7" style="position:absolute;left:0;text-align:left;margin-left:70pt;margin-top:767pt;width:191pt;height:53pt;z-index:-25143193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0" type="#_x0000_t75" style="width:188.25pt;height:48pt">
                        <v:imagedata r:id="rId1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2" w:lineRule="exact"/>
        <w:ind w:left="126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COUNCIL RESPONSIBILITIES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26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Role of Local Government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Victoria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79 councils provide for the peace, order and good government of their municipal area, deliver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services and facilities</w:t>
      </w:r>
      <w:r>
        <w:rPr>
          <w:rFonts w:ascii="Arial" w:hAnsi="Arial" w:cs="Arial"/>
          <w:color w:val="000000"/>
          <w:sz w:val="18"/>
          <w:szCs w:val="18"/>
        </w:rPr>
        <w:t xml:space="preserve"> for their community, and manage the resources of the district.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government must operate in accordance with the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Local Government Act</w:t>
      </w:r>
      <w:r>
        <w:rPr>
          <w:rFonts w:ascii="Arial" w:hAnsi="Arial" w:cs="Arial"/>
          <w:color w:val="000000"/>
          <w:sz w:val="18"/>
          <w:szCs w:val="18"/>
        </w:rPr>
        <w:t xml:space="preserve"> 1989 and has responsibility for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2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implementing many diverse programs, policies and regulations set by the State and Fed</w:t>
      </w:r>
      <w:r>
        <w:rPr>
          <w:rFonts w:ascii="Arial" w:hAnsi="Arial" w:cs="Arial"/>
          <w:color w:val="000000"/>
          <w:sz w:val="18"/>
          <w:szCs w:val="18"/>
        </w:rPr>
        <w:t>eral Government.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 councils have to respond to local community needs, they also have powers to set their own regulations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1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by-laws, and to provide a range of discretionary services.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laws developed by councils deal with important community</w:t>
      </w:r>
      <w:r>
        <w:rPr>
          <w:rFonts w:ascii="Arial" w:hAnsi="Arial" w:cs="Arial"/>
          <w:color w:val="000000"/>
          <w:sz w:val="18"/>
          <w:szCs w:val="18"/>
        </w:rPr>
        <w:t xml:space="preserve"> safety, peace and order issues such as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public health, management of council property, environment and amenity. Local laws often apply to noise,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fire hazards, abandoned vehicles, parking permits, disabled parking, furniture on footpaths, graffiti, burning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off, animals in public spaces and nuisance pets.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26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Services and Infrastructure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Each Victorian municipality is different </w:t>
      </w:r>
      <w:r>
        <w:rPr>
          <w:rFonts w:ascii="Arial" w:hAnsi="Arial" w:cs="Arial"/>
          <w:color w:val="000000"/>
          <w:sz w:val="18"/>
          <w:szCs w:val="18"/>
        </w:rPr>
        <w:t>–</w:t>
      </w:r>
      <w:r>
        <w:rPr>
          <w:rFonts w:ascii="Arial" w:hAnsi="Arial" w:cs="Arial"/>
          <w:color w:val="000000"/>
          <w:sz w:val="18"/>
          <w:szCs w:val="18"/>
        </w:rPr>
        <w:t xml:space="preserve"> its community may be young or old, established or still developing,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rural or urban, and its population may vary from fewer than 3 300</w:t>
      </w:r>
      <w:r>
        <w:rPr>
          <w:rFonts w:ascii="Arial" w:hAnsi="Arial" w:cs="Arial"/>
          <w:color w:val="000000"/>
          <w:sz w:val="18"/>
          <w:szCs w:val="18"/>
        </w:rPr>
        <w:t xml:space="preserve"> people to more than 255 000.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Each council collects rates from property owners in its municipality to help fund its local community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infrastructure and service obligations. Rural council budgets average $45.6 million (the smallest is $8 million),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while met</w:t>
      </w:r>
      <w:r>
        <w:rPr>
          <w:rFonts w:ascii="Arial" w:hAnsi="Arial" w:cs="Arial"/>
          <w:color w:val="000000"/>
          <w:sz w:val="18"/>
          <w:szCs w:val="18"/>
        </w:rPr>
        <w:t>ropolitan council budgets average $133.1 million (the largest is $340 million).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6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Victorian councils are responsible for $55 billion of infrastructure including roads, bridges, town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halls, recreation and leisure facilities, drains, libraries and parks. Th</w:t>
      </w:r>
      <w:r>
        <w:rPr>
          <w:rFonts w:ascii="Arial" w:hAnsi="Arial" w:cs="Arial"/>
          <w:b/>
          <w:bCs/>
          <w:color w:val="000000"/>
          <w:sz w:val="18"/>
          <w:szCs w:val="18"/>
        </w:rPr>
        <w:t>ey also provide over 100 services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for local communities from the cradle to the grave. Every time a person leaves their house they are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using services provided by local councils.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260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Road assets: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0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Community assets: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local roads,</w:t>
      </w:r>
      <w:r>
        <w:rPr>
          <w:rFonts w:ascii="Arial" w:hAnsi="Arial" w:cs="Arial"/>
          <w:color w:val="000000"/>
          <w:sz w:val="18"/>
          <w:szCs w:val="18"/>
        </w:rPr>
        <w:t xml:space="preserve"> drains, bridges, foot and bike paths, public street lighting, litter bins,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school crossings, bus shelters, parking spaces.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libraries, internet services, sporting facilities, community halls, parks and gardens,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230" w:space="10"/>
            <w:col w:w="866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32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swimming po</w:t>
      </w:r>
      <w:r>
        <w:rPr>
          <w:rFonts w:ascii="Arial" w:hAnsi="Arial" w:cs="Arial"/>
          <w:color w:val="000000"/>
          <w:sz w:val="18"/>
          <w:szCs w:val="18"/>
        </w:rPr>
        <w:t>ols, playgrounds, animal shelters, public toilets, public art, cemeteries.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Community services: community banking, public tips, removal of dumped rubbish, youth and family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32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counselling, baby capsule hire, childcare programs, playgroup, preschools and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32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kindergartens, school holiday programs, immunisations, food safety inspections,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32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planning advice and approvals, street cleaning.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8" w:lineRule="exact"/>
        <w:ind w:left="3240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2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In-home services: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Family day care, parenting and baby health advice by maternal and child heal</w:t>
      </w:r>
      <w:r>
        <w:rPr>
          <w:rFonts w:ascii="Arial" w:hAnsi="Arial" w:cs="Arial"/>
          <w:color w:val="000000"/>
          <w:sz w:val="18"/>
          <w:szCs w:val="18"/>
        </w:rPr>
        <w:t>th nurses,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multilingual telephone services, recycling and hard waste collections, home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230" w:space="10"/>
            <w:col w:w="8660"/>
          </w:cols>
          <w:noEndnote/>
        </w:sectPr>
      </w:pPr>
      <w:r>
        <w:rPr>
          <w:rFonts w:ascii="Arial" w:hAnsi="Arial" w:cs="Arial"/>
          <w:color w:val="000000"/>
          <w:sz w:val="18"/>
          <w:szCs w:val="18"/>
        </w:rPr>
        <w:t>maintenance, meals on wheels, gardening services and respite care.</w:t>
      </w:r>
      <w:r>
        <w:rPr>
          <w:noProof/>
        </w:rPr>
        <w:pict>
          <v:line id="_x0000_s1248" style="position:absolute;z-index:-251430912;mso-position-horizontal-relative:page;mso-position-vertical-relative:page" from="-8.95pt,103.15pt" to="666pt,103.15pt" strokeweight="1pt">
            <w10:wrap anchorx="page" anchory="page"/>
          </v:line>
        </w:pict>
      </w:r>
      <w:r>
        <w:rPr>
          <w:noProof/>
        </w:rPr>
        <w:pict>
          <v:shape id="_x0000_s1249" style="position:absolute;margin-left:57.1pt;margin-top:482.1pt;width:.5pt;height:.5pt;z-index:-2514298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0" style="position:absolute;margin-left:57.1pt;margin-top:482.1pt;width:.5pt;height:.5pt;z-index:-2514288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51" style="position:absolute;z-index:-251427840;mso-position-horizontal-relative:page;mso-position-vertical-relative:page" from="57.6pt,482.35pt" to="554.5pt,482.35pt" strokeweight="0">
            <w10:wrap anchorx="page" anchory="page"/>
          </v:line>
        </w:pict>
      </w:r>
      <w:r>
        <w:rPr>
          <w:noProof/>
        </w:rPr>
        <w:pict>
          <v:shape id="_x0000_s1252" style="position:absolute;margin-left:554.5pt;margin-top:482.1pt;width:.5pt;height:.5pt;z-index:-2514268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3" style="position:absolute;margin-left:554.5pt;margin-top:482.1pt;width:.5pt;height:.5pt;z-index:-2514257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54" style="position:absolute;z-index:-251424768;mso-position-horizontal-relative:page;mso-position-vertical-relative:page" from="57.35pt,482.6pt" to="57.35pt,492.8pt" strokeweight="0">
            <w10:wrap anchorx="page" anchory="page"/>
          </v:line>
        </w:pict>
      </w:r>
      <w:r>
        <w:rPr>
          <w:noProof/>
        </w:rPr>
        <w:pict>
          <v:line id="_x0000_s1255" style="position:absolute;z-index:-251423744;mso-position-horizontal-relative:page;mso-position-vertical-relative:page" from="554.75pt,482.6pt" to="554.75pt,492.8pt" strokeweight="0">
            <w10:wrap anchorx="page" anchory="page"/>
          </v:line>
        </w:pict>
      </w:r>
      <w:r>
        <w:rPr>
          <w:noProof/>
        </w:rPr>
        <w:pict>
          <v:line id="_x0000_s1256" style="position:absolute;z-index:-251422720;mso-position-horizontal-relative:page;mso-position-vertical-relative:page" from="57.35pt,492.8pt" to="57.35pt,504.3pt" strokeweight="0">
            <w10:wrap anchorx="page" anchory="page"/>
          </v:line>
        </w:pict>
      </w:r>
      <w:r>
        <w:rPr>
          <w:noProof/>
        </w:rPr>
        <w:pict>
          <v:line id="_x0000_s1257" style="position:absolute;z-index:-251421696;mso-position-horizontal-relative:page;mso-position-vertical-relative:page" from="554.75pt,492.8pt" to="554.75pt,504.3pt" strokeweight="0">
            <w10:wrap anchorx="page" anchory="page"/>
          </v:line>
        </w:pict>
      </w:r>
      <w:r>
        <w:rPr>
          <w:noProof/>
        </w:rPr>
        <w:pict>
          <v:line id="_x0000_s1258" style="position:absolute;z-index:-251420672;mso-position-horizontal-relative:page;mso-position-vertical-relative:page" from="57.35pt,504.3pt" to="57.35pt,515.85pt" strokeweight="0">
            <w10:wrap anchorx="page" anchory="page"/>
          </v:line>
        </w:pict>
      </w:r>
      <w:r>
        <w:rPr>
          <w:noProof/>
        </w:rPr>
        <w:pict>
          <v:line id="_x0000_s1259" style="position:absolute;z-index:-251419648;mso-position-horizontal-relative:page;mso-position-vertical-relative:page" from="554.75pt,504.3pt" to="554.75pt,515.85pt" strokeweight="0">
            <w10:wrap anchorx="page" anchory="page"/>
          </v:line>
        </w:pict>
      </w:r>
      <w:r>
        <w:rPr>
          <w:noProof/>
        </w:rPr>
        <w:pict>
          <v:line id="_x0000_s1260" style="position:absolute;z-index:-251418624;mso-position-horizontal-relative:page;mso-position-vertical-relative:page" from="57.35pt,515.85pt" to="57.35pt,527.35pt" strokeweight="0">
            <w10:wrap anchorx="page" anchory="page"/>
          </v:line>
        </w:pict>
      </w:r>
      <w:r>
        <w:rPr>
          <w:noProof/>
        </w:rPr>
        <w:pict>
          <v:line id="_x0000_s1261" style="position:absolute;z-index:-251417600;mso-position-horizontal-relative:page;mso-position-vertical-relative:page" from="554.75pt,515.85pt" to="554.75pt,527.35pt" strokeweight="0">
            <w10:wrap anchorx="page" anchory="page"/>
          </v:line>
        </w:pict>
      </w:r>
      <w:r>
        <w:rPr>
          <w:noProof/>
        </w:rPr>
        <w:pict>
          <v:line id="_x0000_s1262" style="position:absolute;z-index:-251416576;mso-position-horizontal-relative:page;mso-position-vertical-relative:page" from="57.35pt,527.35pt" to="57.35pt,538.85pt" strokeweight="0">
            <w10:wrap anchorx="page" anchory="page"/>
          </v:line>
        </w:pict>
      </w:r>
      <w:r>
        <w:rPr>
          <w:noProof/>
        </w:rPr>
        <w:pict>
          <v:line id="_x0000_s1263" style="position:absolute;z-index:-251415552;mso-position-horizontal-relative:page;mso-position-vertical-relative:page" from="554.75pt,527.35pt" to="554.75pt,538.85pt" strokeweight="0">
            <w10:wrap anchorx="page" anchory="page"/>
          </v:line>
        </w:pict>
      </w:r>
      <w:r>
        <w:rPr>
          <w:noProof/>
        </w:rPr>
        <w:pict>
          <v:shape id="_x0000_s1264" style="position:absolute;margin-left:57.1pt;margin-top:549.05pt;width:.5pt;height:.5pt;z-index:-2514145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5" style="position:absolute;margin-left:57.1pt;margin-top:549.05pt;width:.5pt;height:.5pt;z-index:-2514135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66" style="position:absolute;z-index:-251412480;mso-position-horizontal-relative:page;mso-position-vertical-relative:page" from="57.6pt,549.3pt" to="554.5pt,549.3pt" strokeweight="0">
            <w10:wrap anchorx="page" anchory="page"/>
          </v:line>
        </w:pict>
      </w:r>
      <w:r>
        <w:rPr>
          <w:noProof/>
        </w:rPr>
        <w:pict>
          <v:shape id="_x0000_s1267" style="position:absolute;margin-left:554.5pt;margin-top:549.05pt;width:.5pt;height:.5pt;z-index:-2514114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8" style="position:absolute;margin-left:554.5pt;margin-top:549.05pt;width:.5pt;height:.5pt;z-index:-2514104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69" style="position:absolute;z-index:-251409408;mso-position-horizontal-relative:page;mso-position-vertical-relative:page" from="57.35pt,538.85pt" to="57.35pt,549.05pt" strokeweight="0">
            <w10:wrap anchorx="page" anchory="page"/>
          </v:line>
        </w:pict>
      </w:r>
      <w:r>
        <w:rPr>
          <w:noProof/>
        </w:rPr>
        <w:pict>
          <v:line id="_x0000_s1270" style="position:absolute;z-index:-251408384;mso-position-horizontal-relative:page;mso-position-vertical-relative:page" from="554.75pt,538.85pt" to="554.75pt,549.05pt" strokeweight="0">
            <w10:wrap anchorx="page" anchory="page"/>
          </v:line>
        </w:pict>
      </w:r>
      <w:r>
        <w:rPr>
          <w:noProof/>
        </w:rPr>
        <w:pict>
          <v:rect id="_x0000_s1271" style="position:absolute;margin-left:62pt;margin-top:34pt;width:458pt;height:70pt;z-index:-25140736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2" type="#_x0000_t75" style="width:455.25pt;height:65.25pt">
                        <v:imagedata r:id="rId41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2" style="position:absolute;margin-left:62pt;margin-top:760pt;width:192pt;height:52pt;z-index:-25140633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4" type="#_x0000_t75" style="width:189pt;height:47.25pt">
                        <v:imagedata r:id="rId42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273" style="position:absolute;margin-left:62pt;margin-top:71pt;width:448pt;height:286pt;z-index:-25140531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5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6" type="#_x0000_t75" style="width:444.75pt;height:281.25pt">
                        <v:imagedata r:id="rId43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4" style="position:absolute;margin-left:62pt;margin-top:359pt;width:447pt;height:411pt;z-index:-25140428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8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8" type="#_x0000_t75" style="width:444pt;height:405.75pt">
                        <v:imagedata r:id="rId44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17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32" w:lineRule="exact"/>
        <w:ind w:left="1418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COUNCIL RATING BASES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Each Victorian council chooses one of three valuation bases for their municipality -</w:t>
      </w:r>
      <w:r>
        <w:rPr>
          <w:rFonts w:ascii="Arial" w:hAnsi="Arial" w:cs="Arial"/>
          <w:color w:val="000000"/>
          <w:sz w:val="18"/>
          <w:szCs w:val="18"/>
        </w:rPr>
        <w:t xml:space="preserve"> Capital Improved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Value (CIV), Site Value (SV), or Net Annual Value (NAV).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common process for calculating each of the three valuation bases is as follows: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31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Every two years council valuers have a statutory requirement to conduct a review of property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va</w:t>
      </w:r>
      <w:r>
        <w:rPr>
          <w:rFonts w:ascii="Arial" w:hAnsi="Arial" w:cs="Arial"/>
          <w:color w:val="000000"/>
          <w:sz w:val="18"/>
          <w:szCs w:val="18"/>
        </w:rPr>
        <w:t>lues based on market movements and recent sales trends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last revaluation is based on levels as at 1 January 2010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1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Council valuers undertake a physical inspection of a sample of properties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total value of property in a municipality is used as the base</w:t>
      </w:r>
      <w:r>
        <w:rPr>
          <w:rFonts w:ascii="Arial" w:hAnsi="Arial" w:cs="Arial"/>
          <w:color w:val="000000"/>
          <w:sz w:val="18"/>
          <w:szCs w:val="18"/>
        </w:rPr>
        <w:t xml:space="preserve"> against which that council strikes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its rate in the dollar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3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rate in the dollar is multiplied by the CIV, SV or NAV value of the property to determine the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general rates due on each property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1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Valuer General is responsible for reviewing the total valuat</w:t>
      </w:r>
      <w:r>
        <w:rPr>
          <w:rFonts w:ascii="Arial" w:hAnsi="Arial" w:cs="Arial"/>
          <w:color w:val="000000"/>
          <w:sz w:val="18"/>
          <w:szCs w:val="18"/>
        </w:rPr>
        <w:t>ion of each municipality for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accuracy before he certifies that the valuations are true and correct.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Capital Improved Value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CIV refers to the total market value of the land plus the improved value of the property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including the house, other buildings and</w:t>
      </w:r>
      <w:r>
        <w:rPr>
          <w:rFonts w:ascii="Arial" w:hAnsi="Arial" w:cs="Arial"/>
          <w:color w:val="000000"/>
          <w:sz w:val="18"/>
          <w:szCs w:val="18"/>
        </w:rPr>
        <w:t xml:space="preserve"> landscaping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9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Site Value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SV refers to the unimproved market value of the land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59" w:lineRule="exact"/>
        <w:ind w:left="1418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Net Annual Value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495233">
      <w:pPr>
        <w:widowControl w:val="0"/>
        <w:autoSpaceDE w:val="0"/>
        <w:autoSpaceDN w:val="0"/>
        <w:adjustRightInd w:val="0"/>
        <w:spacing w:after="0" w:line="222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NAV is the annual rental a property would render, less the landlord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outgoings (such as insurance,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land tax and maintenance costs) or 5 per cent of the CI</w:t>
      </w:r>
      <w:r>
        <w:rPr>
          <w:rFonts w:ascii="Arial" w:hAnsi="Arial" w:cs="Arial"/>
          <w:color w:val="000000"/>
          <w:sz w:val="18"/>
          <w:szCs w:val="18"/>
        </w:rPr>
        <w:t>V for residential properties and farms</w:t>
      </w:r>
    </w:p>
    <w:p w:rsidR="00000000" w:rsidRDefault="00495233">
      <w:pPr>
        <w:widowControl w:val="0"/>
        <w:autoSpaceDE w:val="0"/>
        <w:autoSpaceDN w:val="0"/>
        <w:adjustRightInd w:val="0"/>
        <w:spacing w:after="0" w:line="264" w:lineRule="exact"/>
        <w:ind w:left="2138"/>
      </w:pPr>
      <w:r>
        <w:rPr>
          <w:rFonts w:ascii="Arial" w:hAnsi="Arial" w:cs="Arial"/>
          <w:color w:val="000000"/>
          <w:sz w:val="18"/>
          <w:szCs w:val="18"/>
        </w:rPr>
        <w:t>The value is higher for commercial/industrial and investment properties.</w:t>
      </w:r>
      <w:r>
        <w:rPr>
          <w:noProof/>
        </w:rPr>
        <w:pict>
          <v:line id="_x0000_s1275" style="position:absolute;left:0;text-align:left;z-index:-251403264;mso-position-horizontal-relative:page;mso-position-vertical-relative:page" from="-1.05pt,101.7pt" to="614.9pt,101.7pt" strokeweight="1pt">
            <w10:wrap anchorx="page" anchory="page"/>
          </v:line>
        </w:pict>
      </w:r>
      <w:r>
        <w:rPr>
          <w:noProof/>
        </w:rPr>
        <w:pict>
          <v:rect id="_x0000_s1276" style="position:absolute;left:0;text-align:left;margin-left:70pt;margin-top:41pt;width:458pt;height:70pt;z-index:-25140224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1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0" type="#_x0000_t75" style="width:455.25pt;height:65.25pt">
                        <v:imagedata r:id="rId45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7" style="position:absolute;left:0;text-align:left;margin-left:88pt;margin-top:237pt;width:15pt;height:21pt;z-index:-25140121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2" type="#_x0000_t75" style="width:12pt;height:15.75pt">
                        <v:imagedata r:id="rId27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8" style="position:absolute;left:0;text-align:left;margin-left:88pt;margin-top:262pt;width:15pt;height:47pt;z-index:-25140019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8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4" type="#_x0000_t75" style="width:12pt;height:42pt">
                        <v:imagedata r:id="rId46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9" style="position:absolute;left:0;text-align:left;margin-left:88pt;margin-top:313pt;width:15pt;height:20pt;z-index:-25139916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6" type="#_x0000_t75" style="width:12pt;height:15pt">
                        <v:imagedata r:id="rId47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80" style="position:absolute;left:0;text-align:left;margin-left:88pt;margin-top:337pt;width:15pt;height:21pt;z-index:-25139814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8" type="#_x0000_t75" style="width:12pt;height:15.75pt">
                        <v:imagedata r:id="rId2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81" style="position:absolute;left:0;text-align:left;margin-left:88pt;margin-top:419pt;width:15pt;height:20pt;z-index:-251397120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0" type="#_x0000_t75" style="width:12pt;height:15pt">
                        <v:imagedata r:id="rId27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82" style="position:absolute;left:0;text-align:left;margin-left:88pt;margin-top:491pt;width:15pt;height:20pt;z-index:-251396096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2" type="#_x0000_t75" style="width:12pt;height:15pt">
                        <v:imagedata r:id="rId27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83" style="position:absolute;left:0;text-align:left;margin-left:88pt;margin-top:563pt;width:15pt;height:20pt;z-index:-251395072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4" type="#_x0000_t75" style="width:12pt;height:15pt">
                        <v:imagedata r:id="rId27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84" style="position:absolute;left:0;text-align:left;margin-left:88pt;margin-top:588pt;width:15pt;height:20pt;z-index:-251394048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3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6" type="#_x0000_t75" style="width:12pt;height:15pt">
                        <v:imagedata r:id="rId48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85" style="position:absolute;left:0;text-align:left;margin-left:70pt;margin-top:767pt;width:191pt;height:53pt;z-index:-251393024;mso-position-horizontal-relative:page;mso-position-vertical-relative:page" o:allowincell="f" filled="f" stroked="f">
            <v:textbox inset="0,0,0,0">
              <w:txbxContent>
                <w:p w:rsidR="00000000" w:rsidRDefault="007A491C">
                  <w:pPr>
                    <w:spacing w:after="0" w:line="9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8" type="#_x0000_t75" style="width:188.25pt;height:48pt">
                        <v:imagedata r:id="rId19" o:title=""/>
                      </v:shape>
                    </w:pict>
                  </w:r>
                </w:p>
                <w:p w:rsidR="00000000" w:rsidRDefault="0049523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6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491C"/>
    <w:rsid w:val="00495233"/>
    <w:rsid w:val="007A4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hyperlink" Target="http://www.mav.asn.au/finance/rates#resources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customXml" Target="../customXml/item2.xml"/><Relationship Id="rId4" Type="http://schemas.openxmlformats.org/officeDocument/2006/relationships/hyperlink" Target="http://www.mav.asn.au/finance/rates#resources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customXml" Target="../customXml/item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72849AB53AEC4EA98292160C126957" ma:contentTypeVersion="2" ma:contentTypeDescription="Create a new document." ma:contentTypeScope="" ma:versionID="01e63140ccca78c45798cd2ab380f0db">
  <xsd:schema xmlns:xsd="http://www.w3.org/2001/XMLSchema" xmlns:xs="http://www.w3.org/2001/XMLSchema" xmlns:p="http://schemas.microsoft.com/office/2006/metadata/properties" xmlns:ns1="http://schemas.microsoft.com/sharepoint/v3" xmlns:ns2="b2999bd9-dba0-46e4-8521-1f182c80fbb9" xmlns:ns3="dbc87848-3b10-4ced-9141-04c5ae642f97" xmlns:ns4="c9f238dd-bb73-4aef-a7a5-d644ad823e52" targetNamespace="http://schemas.microsoft.com/office/2006/metadata/properties" ma:root="true" ma:fieldsID="f0b89343ff0b8a5ea001d0ad6835948c" ns1:_="" ns2:_="" ns3:_="" ns4:_="">
    <xsd:import namespace="http://schemas.microsoft.com/sharepoint/v3"/>
    <xsd:import namespace="b2999bd9-dba0-46e4-8521-1f182c80fbb9"/>
    <xsd:import namespace="dbc87848-3b10-4ced-9141-04c5ae642f97"/>
    <xsd:import namespace="c9f238dd-bb73-4aef-a7a5-d644ad823e52"/>
    <xsd:element name="properties">
      <xsd:complexType>
        <xsd:sequence>
          <xsd:element name="documentManagement">
            <xsd:complexType>
              <xsd:all>
                <xsd:element ref="ns2:AGLSSubjectTaxHTField1" minOccurs="0"/>
                <xsd:element ref="ns4:AGLSSubjectHTField0" minOccurs="0"/>
                <xsd:element ref="ns2:TaxCatchAll" minOccurs="0"/>
                <xsd:element ref="ns1:PublishingStartDate" minOccurs="0"/>
                <xsd:element ref="ns1:PublishingExpirationDate" minOccurs="0"/>
                <xsd:element ref="ns3:Budget_x0020_submissions" minOccurs="0"/>
                <xsd:element ref="ns3:Budget_x0020_over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99bd9-dba0-46e4-8521-1f182c80fbb9" elementFormDefault="qualified">
    <xsd:import namespace="http://schemas.microsoft.com/office/2006/documentManagement/types"/>
    <xsd:import namespace="http://schemas.microsoft.com/office/infopath/2007/PartnerControls"/>
    <xsd:element name="AGLSSubjectTaxHTField1" ma:index="8" nillable="true" ma:displayName="DC.Subject_1" ma:hidden="true" ma:internalName="AGLSSubjectTaxHTField1">
      <xsd:simpleType>
        <xsd:restriction base="dms:Note"/>
      </xsd:simpleType>
    </xsd:element>
    <xsd:element name="TaxCatchAll" ma:index="11" nillable="true" ma:displayName="Taxonomy Catch All Column" ma:description="" ma:hidden="true" ma:list="{ff9c2cd2-d0e6-477d-a921-5f7152752030}" ma:internalName="TaxCatchAll" ma:showField="CatchAllData" ma:web="b2999bd9-dba0-46e4-8521-1f182c80f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87848-3b10-4ced-9141-04c5ae642f97" elementFormDefault="qualified">
    <xsd:import namespace="http://schemas.microsoft.com/office/2006/documentManagement/types"/>
    <xsd:import namespace="http://schemas.microsoft.com/office/infopath/2007/PartnerControls"/>
    <xsd:element name="Budget_x0020_submissions" ma:index="14" nillable="true" ma:displayName="Budget submissions" ma:internalName="Budget_x0020_submissions">
      <xsd:simpleType>
        <xsd:restriction base="dms:Text">
          <xsd:maxLength value="255"/>
        </xsd:restriction>
      </xsd:simpleType>
    </xsd:element>
    <xsd:element name="Budget_x0020_overview" ma:index="15" nillable="true" ma:displayName="Budget overview" ma:internalName="Budget_x0020_overview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38dd-bb73-4aef-a7a5-d644ad823e52" elementFormDefault="qualified">
    <xsd:import namespace="http://schemas.microsoft.com/office/2006/documentManagement/types"/>
    <xsd:import namespace="http://schemas.microsoft.com/office/infopath/2007/PartnerControls"/>
    <xsd:element name="AGLSSubjectHTField0" ma:index="10" ma:taxonomy="true" ma:internalName="AGLSSubjectHTField0" ma:taxonomyFieldName="AGLSSubject" ma:displayName="DC.Subject" ma:default="" ma:fieldId="{d8fece8f-c1b1-4f04-a86c-25e52362e650}" ma:sspId="2283e515-f1ad-4c86-85fd-a7bc38926309" ma:termSetId="bd09e9e4-4fd3-4785-8f8f-05e1704e9b3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dget_x0020_overview xmlns="dbc87848-3b10-4ced-9141-04c5ae642f97" xsi:nil="true"/>
    <AGLSSubjectHTField0 xmlns="c9f238dd-bb73-4aef-a7a5-d644ad823e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Rates</TermName>
          <TermId xmlns="http://schemas.microsoft.com/office/infopath/2007/PartnerControls">8da53da8-5f41-48cf-be35-5e71cef9c546</TermId>
        </TermInfo>
      </Terms>
    </AGLSSubjectHTField0>
    <TaxCatchAll xmlns="b2999bd9-dba0-46e4-8521-1f182c80fbb9">
      <Value>27</Value>
    </TaxCatchAll>
    <Budget_x0020_submissions xmlns="dbc87848-3b10-4ced-9141-04c5ae642f97" xsi:nil="true"/>
    <AGLSSubjectTaxHTField1 xmlns="b2999bd9-dba0-46e4-8521-1f182c80fbb9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94A0A17-7C52-49FC-A2B6-31961D6CA042}"/>
</file>

<file path=customXml/itemProps2.xml><?xml version="1.0" encoding="utf-8"?>
<ds:datastoreItem xmlns:ds="http://schemas.openxmlformats.org/officeDocument/2006/customXml" ds:itemID="{86F96C46-7FCF-4EF4-AA4B-74FB2DEA3BFA}"/>
</file>

<file path=customXml/itemProps3.xml><?xml version="1.0" encoding="utf-8"?>
<ds:datastoreItem xmlns:ds="http://schemas.openxmlformats.org/officeDocument/2006/customXml" ds:itemID="{5BCB9AB5-8AFA-407E-9D92-D2BED4002D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6248</Words>
  <Characters>35616</Characters>
  <Application>Microsoft Office Word</Application>
  <DocSecurity>0</DocSecurity>
  <Lines>296</Lines>
  <Paragraphs>83</Paragraphs>
  <ScaleCrop>false</ScaleCrop>
  <Company/>
  <LinksUpToDate>false</LinksUpToDate>
  <CharactersWithSpaces>41781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rates package (Word - 1.18MB)</dc:title>
  <dc:subject/>
  <dc:creator/>
  <cp:keywords/>
  <dc:description/>
  <cp:lastModifiedBy>jmetcalf</cp:lastModifiedBy>
  <cp:revision>2</cp:revision>
  <dcterms:created xsi:type="dcterms:W3CDTF">2011-08-10T23:19:00Z</dcterms:created>
  <dcterms:modified xsi:type="dcterms:W3CDTF">2011-08-10T23:19:00Z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0x0101007B72849AB53AEC4EA98292160C126957</vt:lpwstr>
  </property>
  <property fmtid="{D5CDD505-2E9C-101B-9397-08002B2CF9AE}" pid="3" name="URL">
    <vt:lpwstr/>
  </property>
  <property fmtid="{D5CDD505-2E9C-101B-9397-08002B2CF9AE}" pid="5" name="AGLSSubject">
    <vt:lpwstr>27;#Rates|8da53da8-5f41-48cf-be35-5e71cef9c546</vt:lpwstr>
  </property>
  <property fmtid="{D5CDD505-2E9C-101B-9397-08002B2CF9AE}" pid="6" name="Order">
    <vt:r8>3300</vt:r8>
  </property>
  <property fmtid="{D5CDD505-2E9C-101B-9397-08002B2CF9AE}" pid="7" name="TemplateUrl">
    <vt:lpwstr/>
  </property>
  <property fmtid="{D5CDD505-2E9C-101B-9397-08002B2CF9AE}" pid="8" name="xd_Signature">
    <vt:bool>false</vt:bool>
  </property>
  <property fmtid="{D5CDD505-2E9C-101B-9397-08002B2CF9AE}" pid="9" name="IconOverlay">
    <vt:lpwstr/>
  </property>
  <property fmtid="{D5CDD505-2E9C-101B-9397-08002B2CF9AE}" pid="10" name="xd_ProgID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