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71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95" w:lineRule="exact"/>
        <w:ind w:left="1440"/>
        <w:rPr>
          <w:rFonts w:ascii="Arial" w:hAnsi="Arial" w:cs="Arial"/>
          <w:b/>
          <w:bCs/>
          <w:color w:val="000000"/>
          <w:sz w:val="30"/>
          <w:szCs w:val="30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Council budgets to stimulate economy and support communities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79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4" w:lineRule="exact"/>
        <w:ind w:left="144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27 June 2009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9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22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An annual analysis of local government budget data by the Municipal Association of Victoria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s (MAV) shows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council rates will increase an average of $64 or 5.16 per cent</w:t>
      </w:r>
      <w:r>
        <w:rPr>
          <w:rFonts w:ascii="Arial" w:hAnsi="Arial" w:cs="Arial"/>
          <w:color w:val="000000"/>
          <w:sz w:val="18"/>
          <w:szCs w:val="18"/>
        </w:rPr>
        <w:t xml:space="preserve"> in the coming year.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Cr Bill McArthur, MAV President said councils had been responsive to the economic downturn to ensure they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maintained service levels to meet increasing community demand, and had directed spending to initiatives that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could stimulate</w:t>
      </w:r>
      <w:r>
        <w:rPr>
          <w:rFonts w:ascii="Arial" w:hAnsi="Arial" w:cs="Arial"/>
          <w:color w:val="000000"/>
          <w:sz w:val="18"/>
          <w:szCs w:val="18"/>
        </w:rPr>
        <w:t xml:space="preserve"> economic development and create local jobs.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22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>This year balancing responsible financial management, community expectations and affordability for ratepayers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has become more complex for councils due to the financial crisis.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9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22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>Each municipality has adopted a</w:t>
      </w:r>
      <w:r>
        <w:rPr>
          <w:rFonts w:ascii="Arial" w:hAnsi="Arial" w:cs="Arial"/>
          <w:color w:val="000000"/>
          <w:sz w:val="18"/>
          <w:szCs w:val="18"/>
        </w:rPr>
        <w:t xml:space="preserve"> variety of approaches to ensure spending delivers programs and services that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support communities, while also limiting cost increases for ratepayers.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6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22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>Some councils have conducted reviews to trim non-essential costs; others have reduced surpluses; and man</w:t>
      </w:r>
      <w:r>
        <w:rPr>
          <w:rFonts w:ascii="Arial" w:hAnsi="Arial" w:cs="Arial"/>
          <w:color w:val="000000"/>
          <w:sz w:val="18"/>
          <w:szCs w:val="18"/>
        </w:rPr>
        <w:t>y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municipalities are proposing to increase borrowings to expand capital works programs.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9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22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>In this economic climate, increased spending on community infrastructure offers dual benefits. It helps to create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7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new job opportunities and addresses the $133 million</w:t>
      </w:r>
      <w:r>
        <w:rPr>
          <w:rFonts w:ascii="Arial" w:hAnsi="Arial" w:cs="Arial"/>
          <w:color w:val="000000"/>
          <w:sz w:val="18"/>
          <w:szCs w:val="18"/>
        </w:rPr>
        <w:t xml:space="preserve"> annual infrastructure spending shortfall facing councils.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9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22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>Local government must concurrently plan for today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s communities and implement long-term asset management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programs that don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t unnecessarily impose massive burdens on future ratepayers.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9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22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 xml:space="preserve">The cost </w:t>
      </w:r>
      <w:r>
        <w:rPr>
          <w:rFonts w:ascii="Arial" w:hAnsi="Arial" w:cs="Arial"/>
          <w:color w:val="000000"/>
          <w:sz w:val="18"/>
          <w:szCs w:val="18"/>
        </w:rPr>
        <w:t>of fixing assets becomes greater over time as they deteriorate. Funding capital works programs now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7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ensures councils can limit higher costs to replace ageing facilities in future years,</w:t>
      </w: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 xml:space="preserve"> he said.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75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Local government maintains $47.7 billion worth of local road</w:t>
      </w:r>
      <w:r>
        <w:rPr>
          <w:rFonts w:ascii="Arial" w:hAnsi="Arial" w:cs="Arial"/>
          <w:color w:val="000000"/>
          <w:sz w:val="18"/>
          <w:szCs w:val="18"/>
        </w:rPr>
        <w:t>s, drains, street lights, footpaths, childcare centres,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sporting grounds and leisure facilities relied on by communities in their daily lives and deliver more than 100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services. Rates comprise 54 per cent of total funding received by councils and represent</w:t>
      </w:r>
      <w:r>
        <w:rPr>
          <w:rFonts w:ascii="Arial" w:hAnsi="Arial" w:cs="Arial"/>
          <w:color w:val="000000"/>
          <w:sz w:val="18"/>
          <w:szCs w:val="18"/>
        </w:rPr>
        <w:t>s 2.9 per cent of every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dollar raised in taxes by governments nationally.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Cr McArthur said other budget pressures on councils included higher costs to deliver the same level of services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as last year, declining grants and coordinating local response and re</w:t>
      </w:r>
      <w:r>
        <w:rPr>
          <w:rFonts w:ascii="Arial" w:hAnsi="Arial" w:cs="Arial"/>
          <w:color w:val="000000"/>
          <w:sz w:val="18"/>
          <w:szCs w:val="18"/>
        </w:rPr>
        <w:t>covery efforts following the bushfires.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9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22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>The MAV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s annual Local Government Cost Index, released last month, shows average council costs are rising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by three per cent just to stand still. While cost growth has slowed, councils are not immune to rising</w:t>
      </w:r>
      <w:r>
        <w:rPr>
          <w:rFonts w:ascii="Arial" w:hAnsi="Arial" w:cs="Arial"/>
          <w:color w:val="000000"/>
          <w:sz w:val="18"/>
          <w:szCs w:val="18"/>
        </w:rPr>
        <w:t xml:space="preserve"> prices and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8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have limited revenue sources to absorb increases without it affecting either their rates or service levels.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9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22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>Council expenses are not reflected in the Consumer Price Index (CPI) as the delivery of council services is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affected by labour and con</w:t>
      </w:r>
      <w:r>
        <w:rPr>
          <w:rFonts w:ascii="Arial" w:hAnsi="Arial" w:cs="Arial"/>
          <w:color w:val="000000"/>
          <w:sz w:val="18"/>
          <w:szCs w:val="18"/>
        </w:rPr>
        <w:t>struction costs, not price movements for common household goods and services.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6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22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>With local government so heavily reliant on State and Commonwealth funding that is linked to CPI rather than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actual costs, ratepayers were also increasingly offsetting programs</w:t>
      </w:r>
      <w:r>
        <w:rPr>
          <w:rFonts w:ascii="Arial" w:hAnsi="Arial" w:cs="Arial"/>
          <w:color w:val="000000"/>
          <w:sz w:val="18"/>
          <w:szCs w:val="18"/>
        </w:rPr>
        <w:t xml:space="preserve"> such as public libraries and community care.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"It is an unsustainable model. Ratepayers are disproportionately being called upon to fund programs that should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be funded through the transfer of other Government taxes. Councils should not be left out-of-pock</w:t>
      </w:r>
      <w:r>
        <w:rPr>
          <w:rFonts w:ascii="Arial" w:hAnsi="Arial" w:cs="Arial"/>
          <w:color w:val="000000"/>
          <w:sz w:val="18"/>
          <w:szCs w:val="18"/>
        </w:rPr>
        <w:t>et," he said.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4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22" w:lineRule="exact"/>
        <w:ind w:left="144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For rates data on 73 of Victoria</w:t>
      </w:r>
      <w:r>
        <w:rPr>
          <w:rFonts w:ascii="Arial" w:hAnsi="Arial" w:cs="Arial"/>
          <w:b/>
          <w:bCs/>
          <w:color w:val="000000"/>
          <w:sz w:val="18"/>
          <w:szCs w:val="18"/>
        </w:rPr>
        <w:t>’</w:t>
      </w:r>
      <w:r>
        <w:rPr>
          <w:rFonts w:ascii="Arial" w:hAnsi="Arial" w:cs="Arial"/>
          <w:b/>
          <w:bCs/>
          <w:color w:val="000000"/>
          <w:sz w:val="18"/>
          <w:szCs w:val="18"/>
        </w:rPr>
        <w:t>s 79 councils go to:</w:t>
      </w:r>
      <w:hyperlink r:id="rId4" w:history="1">
        <w:r>
          <w:rPr>
            <w:rFonts w:ascii="Arial" w:eastAsia="Times New Roman" w:hAnsi="Arial" w:cs="Arial"/>
            <w:b/>
            <w:bCs/>
            <w:color w:val="0000FF"/>
            <w:sz w:val="18"/>
            <w:szCs w:val="18"/>
            <w:u w:val="single"/>
          </w:rPr>
          <w:t xml:space="preserve"> www.mav.asn.au/finance/rates#resources</w:t>
        </w:r>
      </w:hyperlink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94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ind w:left="7688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>Contact MAV President Cr Bill McArthur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7" w:lineRule="exact"/>
        <w:ind w:left="8999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>on 0437 984 793 or MAV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8041"/>
        <w:rPr>
          <w:rFonts w:ascii="Arial" w:hAnsi="Arial" w:cs="Arial"/>
          <w:i/>
          <w:iCs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i/>
          <w:iCs/>
          <w:color w:val="000000"/>
          <w:sz w:val="18"/>
          <w:szCs w:val="18"/>
        </w:rPr>
        <w:t>Communications on (03)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9667 5521</w:t>
      </w:r>
      <w:r>
        <w:rPr>
          <w:noProof/>
        </w:rPr>
        <w:pict>
          <v:line id="_x0000_s1026" style="position:absolute;left:0;text-align:left;z-index:-251658240;mso-position-horizontal-relative:page;mso-position-vertical-relative:page" from="3pt,93pt" to="615pt,93pt" strokecolor="gray" strokeweight="1pt">
            <w10:wrap anchorx="page" anchory="page"/>
          </v:line>
        </w:pict>
      </w:r>
      <w:r>
        <w:rPr>
          <w:noProof/>
        </w:rPr>
        <w:pict>
          <v:rect id="_x0000_s1027" style="position:absolute;left:0;text-align:left;margin-left:73pt;margin-top:34pt;width:458pt;height:55pt;z-index:-251657216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10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455.15pt;height:49.7pt">
                        <v:imagedata r:id="rId5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28" style="position:absolute;left:0;text-align:left;margin-left:73pt;margin-top:706pt;width:214pt;height:57pt;z-index:-251656192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10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28" type="#_x0000_t75" style="width:210.85pt;height:52.3pt">
                        <v:imagedata r:id="rId6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23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95" w:lineRule="exact"/>
        <w:ind w:left="9464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2009-10 Victorian Local Government Rates Survey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25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48" w:lineRule="exact"/>
        <w:ind w:left="12232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Average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48" w:lineRule="exact"/>
        <w:ind w:left="12232"/>
        <w:rPr>
          <w:rFonts w:ascii="Arial" w:hAnsi="Arial" w:cs="Arial"/>
          <w:b/>
          <w:bCs/>
          <w:color w:val="FFFFFF"/>
          <w:sz w:val="16"/>
          <w:szCs w:val="16"/>
        </w:rPr>
        <w:sectPr w:rsidR="00000000">
          <w:pgSz w:w="15840" w:h="12240"/>
          <w:pgMar w:top="0" w:right="0" w:bottom="0" w:left="0" w:header="720" w:footer="720" w:gutter="0"/>
          <w:cols w:space="720" w:equalWidth="0">
            <w:col w:w="15840"/>
          </w:cols>
          <w:noEndnote/>
        </w:sect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ind w:left="9827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Average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rates,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Change in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  <w:sectPr w:rsidR="00000000">
          <w:type w:val="continuous"/>
          <w:pgSz w:w="15840" w:h="12240"/>
          <w:pgMar w:top="0" w:right="0" w:bottom="0" w:left="0" w:header="720" w:footer="720" w:gutter="0"/>
          <w:cols w:num="3" w:space="720" w:equalWidth="0">
            <w:col w:w="12210" w:space="10"/>
            <w:col w:w="1190" w:space="10"/>
            <w:col w:w="2420"/>
          </w:cols>
          <w:noEndnote/>
        </w:sect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ind w:left="7777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Total rate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ind w:left="7777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revenue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Total rate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revenue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rates,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municipal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Change in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rates,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municipal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and waste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rates,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municipal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  <w:sectPr w:rsidR="00000000">
          <w:type w:val="continuous"/>
          <w:pgSz w:w="15840" w:h="12240"/>
          <w:pgMar w:top="0" w:right="0" w:bottom="0" w:left="0" w:header="720" w:footer="720" w:gutter="0"/>
          <w:cols w:num="6" w:space="720" w:equalWidth="0">
            <w:col w:w="8790" w:space="10"/>
            <w:col w:w="1010" w:space="10"/>
            <w:col w:w="1190" w:space="10"/>
            <w:col w:w="1190" w:space="10"/>
            <w:col w:w="1190" w:space="10"/>
            <w:col w:w="2420"/>
          </w:cols>
          <w:noEndnote/>
        </w:sect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ind w:left="4116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Total budgeted rate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ind w:left="4116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revenue, municipal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ind w:left="4116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charge and waste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as a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proportion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of total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as a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proportion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of total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and waste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management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charge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municipal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and waste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management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management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charges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09-10 per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and waste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management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charges per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  <w:sectPr w:rsidR="00000000">
          <w:type w:val="continuous"/>
          <w:pgSz w:w="15840" w:h="12240"/>
          <w:pgMar w:top="0" w:right="0" w:bottom="0" w:left="0" w:header="720" w:footer="720" w:gutter="0"/>
          <w:cols w:num="7" w:space="720" w:equalWidth="0">
            <w:col w:w="7750" w:space="10"/>
            <w:col w:w="1030" w:space="10"/>
            <w:col w:w="1010" w:space="10"/>
            <w:col w:w="1190" w:space="10"/>
            <w:col w:w="1190" w:space="10"/>
            <w:col w:w="1190" w:space="10"/>
            <w:col w:w="2420"/>
          </w:cols>
          <w:noEndnote/>
        </w:sect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ind w:left="4116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management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ind w:left="4116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charges for 2009-10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Budgeted total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revenue for 2009-10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revenue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09-010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revenue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08-09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09-10 per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assessment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charges per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assessment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head of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population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head of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population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  <w:sectPr w:rsidR="00000000">
          <w:type w:val="continuous"/>
          <w:pgSz w:w="15840" w:h="12240"/>
          <w:pgMar w:top="0" w:right="0" w:bottom="0" w:left="0" w:header="720" w:footer="720" w:gutter="0"/>
          <w:cols w:num="8" w:space="720" w:equalWidth="0">
            <w:col w:w="5910" w:space="10"/>
            <w:col w:w="1830" w:space="10"/>
            <w:col w:w="1030" w:space="10"/>
            <w:col w:w="1010" w:space="10"/>
            <w:col w:w="1190" w:space="10"/>
            <w:col w:w="1190" w:space="10"/>
            <w:col w:w="1190" w:space="10"/>
            <w:col w:w="2420"/>
          </w:cols>
          <w:noEndnote/>
        </w:sect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37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ALPINE(S)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ARARAT(RC)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BALLARAT(C)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BANYULE(C)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BASS</w:t>
      </w:r>
      <w:r>
        <w:rPr>
          <w:rFonts w:ascii="Arial" w:hAnsi="Arial" w:cs="Arial"/>
          <w:color w:val="000000"/>
          <w:sz w:val="16"/>
          <w:szCs w:val="16"/>
        </w:rPr>
        <w:t xml:space="preserve"> COAST(S)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BAW BAW(S)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BAYSIDE(C)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BENALLA(C)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BOROONDARA(C)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BRIMBANK(C)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7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$10,160,891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$10,357,066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$60,224,730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$57,481,555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$31,582,000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$28,693,671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$57,509,200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$11,513,000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$110,914,000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$91,130,595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7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$20,058,000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$24,832,000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$119,880,000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$98,846,000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$50,827,000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$55,464,000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$82,749,000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$19,426,000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$151,496,000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$139,161,000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51%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58%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62%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52%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69%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59%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73%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65%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41%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49%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48%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59%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63%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68%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57%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64%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$ 1,254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$ 1,490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$ 1,384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$ 1,134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$ 1,148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$ 1,380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$ 1,417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$ 1,512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$ 1,566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$ 1,266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$57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$59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$45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$59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$81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$72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7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$760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$902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$669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$479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$ 1,042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$714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$666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$818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$663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$499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$24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$34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$27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$28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$61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$34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$40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$32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$35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$26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5840" w:h="12240"/>
          <w:pgMar w:top="0" w:right="0" w:bottom="0" w:left="0" w:header="720" w:footer="720" w:gutter="0"/>
          <w:cols w:num="9" w:space="720" w:equalWidth="0">
            <w:col w:w="4710" w:space="10"/>
            <w:col w:w="1850" w:space="10"/>
            <w:col w:w="1670" w:space="10"/>
            <w:col w:w="1010" w:space="10"/>
            <w:col w:w="990" w:space="10"/>
            <w:col w:w="1450" w:space="10"/>
            <w:col w:w="930" w:space="10"/>
            <w:col w:w="1450" w:space="10"/>
            <w:col w:w="1700"/>
          </w:cols>
          <w:noEndnote/>
        </w:sect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BULOKE(S)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FFFFFF"/>
          <w:sz w:val="16"/>
          <w:szCs w:val="16"/>
        </w:rPr>
        <w:lastRenderedPageBreak/>
        <w:t>Yet to consider draft budget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FFFFFF"/>
          <w:sz w:val="16"/>
          <w:szCs w:val="16"/>
        </w:rPr>
        <w:sectPr w:rsidR="00000000">
          <w:type w:val="continuous"/>
          <w:pgSz w:w="15840" w:h="12240"/>
          <w:pgMar w:top="0" w:right="0" w:bottom="0" w:left="0" w:header="720" w:footer="720" w:gutter="0"/>
          <w:cols w:num="2" w:space="720" w:equalWidth="0">
            <w:col w:w="4090" w:space="10"/>
            <w:col w:w="11740" w:space="10"/>
          </w:cols>
          <w:noEndnote/>
        </w:sect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32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CAMPASPE(S)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CARDINIA(S)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CASEY(C)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CENTRAL GOLDFIELDS(S)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COLAC-OTWAY(S)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CORANGAMITE(S)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DAREBIN(C)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EAST GIPPSLAND(S)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FRANKSTON(C)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GANNAWARRA(S)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GLEN EIRA(C)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GLENELG(S)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2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GOLDEN PLAINS(S)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GREATER BENDIGO(C)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GREATER DANDENONG(C)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GREATER GEELONG(C)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GREATER SHEPPARTON(C)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HEPBURN(S)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HINDMARSH(S)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2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$24,909,442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$40,527,988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$112,306,663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$8,281,739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$18,687,486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$14,317,759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$77,389,442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$33,374,874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$68,300,100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$7,958,933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$66,794,000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$18,882,882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2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$10,628,664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$62,997,817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$74,749,062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$130,481,783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$45,117,327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$ 12,177,922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$5,161,739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2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$55,035,000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$67,626,000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$183,719,000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$28,623,244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$36,563,000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$33,825,000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$113,795,000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$83,414,000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$121,717,000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$20,919,500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$112,127,000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$37,110,000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2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$27,422,844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$124,092,000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$138,674,000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$216,078,000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$100,493,000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$ 24,103,000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$13,780,631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45%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61%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29%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51%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68%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51%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39%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51%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54%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51%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42%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59%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49%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63%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51%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49%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62%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49%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48%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$ 1,260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$ 1,395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$ 1,213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$ 1,053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$ 1,310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$ 1,514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$ 1,236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$ 1,161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$ 1,196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$ 1,184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$ 1,133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$ 1,358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$ 1,150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$ 1,243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$ 1,303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$ 1,273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$ 1,594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$ 1,188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$ 1,033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2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$56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$46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$73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$61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$68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$45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$62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2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$63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$68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$81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$ 78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$75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2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$635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$588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$442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$627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$863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$833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$560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$769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$537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$704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$518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$905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2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$580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$614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$548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$606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$701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$ 782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$839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2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$34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$13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$38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$45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$43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$28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$22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$34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$29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$31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$48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2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$30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$25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$24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$32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$37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$ 49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5840" w:h="12240"/>
          <w:pgMar w:top="0" w:right="0" w:bottom="0" w:left="0" w:header="720" w:footer="720" w:gutter="0"/>
          <w:cols w:num="9" w:space="720" w:equalWidth="0">
            <w:col w:w="4710" w:space="10"/>
            <w:col w:w="1850" w:space="10"/>
            <w:col w:w="1670" w:space="10"/>
            <w:col w:w="1010" w:space="10"/>
            <w:col w:w="990" w:space="10"/>
            <w:col w:w="1410" w:space="10"/>
            <w:col w:w="1090" w:space="10"/>
            <w:col w:w="1290" w:space="10"/>
            <w:col w:w="1740"/>
          </w:cols>
          <w:noEndnote/>
        </w:sect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HOBSONS BAY(C)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FFFFFF"/>
          <w:sz w:val="16"/>
          <w:szCs w:val="16"/>
        </w:rPr>
        <w:lastRenderedPageBreak/>
        <w:t>Did not respond to survey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FFFFFF"/>
          <w:sz w:val="16"/>
          <w:szCs w:val="16"/>
        </w:rPr>
        <w:sectPr w:rsidR="00000000">
          <w:type w:val="continuous"/>
          <w:pgSz w:w="15840" w:h="12240"/>
          <w:pgMar w:top="0" w:right="0" w:bottom="0" w:left="0" w:header="720" w:footer="720" w:gutter="0"/>
          <w:cols w:num="2" w:space="720" w:equalWidth="0">
            <w:col w:w="4090" w:space="10"/>
            <w:col w:w="11740" w:space="10"/>
          </w:cols>
          <w:noEndnote/>
        </w:sect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HORSHAM(RC)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$14,838,397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$42,173,693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35%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47%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$ 1,285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$74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$740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$44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5840" w:h="12240"/>
          <w:pgMar w:top="0" w:right="0" w:bottom="0" w:left="0" w:header="720" w:footer="720" w:gutter="0"/>
          <w:cols w:num="9" w:space="720" w:equalWidth="0">
            <w:col w:w="4810" w:space="10"/>
            <w:col w:w="1830" w:space="10"/>
            <w:col w:w="1590" w:space="10"/>
            <w:col w:w="1010" w:space="10"/>
            <w:col w:w="990" w:space="10"/>
            <w:col w:w="1450" w:space="10"/>
            <w:col w:w="1110" w:space="10"/>
            <w:col w:w="1270" w:space="10"/>
            <w:col w:w="1700"/>
          </w:cols>
          <w:noEndnote/>
        </w:sect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75" w:lineRule="exact"/>
        <w:ind w:left="1440"/>
        <w:rPr>
          <w:rFonts w:ascii="Arial" w:hAnsi="Arial" w:cs="Arial"/>
          <w:i/>
          <w:iCs/>
          <w:color w:val="000000"/>
          <w:sz w:val="18"/>
          <w:szCs w:val="18"/>
        </w:rPr>
        <w:sectPr w:rsidR="00000000">
          <w:type w:val="continuous"/>
          <w:pgSz w:w="15840" w:h="12240"/>
          <w:pgMar w:top="0" w:right="0" w:bottom="0" w:left="0" w:header="720" w:footer="720" w:gutter="0"/>
          <w:cols w:space="720" w:equalWidth="0">
            <w:col w:w="15840" w:space="10"/>
          </w:cols>
          <w:noEndnote/>
        </w:sectPr>
      </w:pPr>
      <w:r>
        <w:rPr>
          <w:rFonts w:ascii="Arial" w:hAnsi="Arial" w:cs="Arial"/>
          <w:i/>
          <w:iCs/>
          <w:color w:val="000000"/>
          <w:sz w:val="18"/>
          <w:szCs w:val="18"/>
        </w:rPr>
        <w:t>All data has been provided by individual counc</w:t>
      </w:r>
      <w:r>
        <w:rPr>
          <w:rFonts w:ascii="Arial" w:hAnsi="Arial" w:cs="Arial"/>
          <w:i/>
          <w:iCs/>
          <w:color w:val="000000"/>
          <w:sz w:val="18"/>
          <w:szCs w:val="18"/>
        </w:rPr>
        <w:t>ils and collated by the MAV. It is based on draft budget information for 2009-10.</w:t>
      </w:r>
      <w:r>
        <w:rPr>
          <w:noProof/>
        </w:rPr>
        <w:pict>
          <v:rect id="_x0000_s1029" style="position:absolute;left:0;text-align:left;margin-left:71pt;margin-top:34pt;width:660pt;height:527pt;z-index:-251655168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104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0" type="#_x0000_t75" style="width:657.45pt;height:522pt">
                        <v:imagedata r:id="rId7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23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95" w:lineRule="exact"/>
        <w:ind w:left="9464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2009-10 Victorian Local Government Rates Survey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25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48" w:lineRule="exact"/>
        <w:ind w:left="12232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Average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48" w:lineRule="exact"/>
        <w:ind w:left="12232"/>
        <w:rPr>
          <w:rFonts w:ascii="Arial" w:hAnsi="Arial" w:cs="Arial"/>
          <w:b/>
          <w:bCs/>
          <w:color w:val="FFFFFF"/>
          <w:sz w:val="16"/>
          <w:szCs w:val="16"/>
        </w:rPr>
        <w:sectPr w:rsidR="00000000">
          <w:pgSz w:w="15840" w:h="12240"/>
          <w:pgMar w:top="0" w:right="0" w:bottom="0" w:left="0" w:header="720" w:footer="720" w:gutter="0"/>
          <w:cols w:space="720" w:equalWidth="0">
            <w:col w:w="15840"/>
          </w:cols>
          <w:noEndnote/>
        </w:sect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ind w:left="9827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Average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rates,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Change in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  <w:sectPr w:rsidR="00000000">
          <w:type w:val="continuous"/>
          <w:pgSz w:w="15840" w:h="12240"/>
          <w:pgMar w:top="0" w:right="0" w:bottom="0" w:left="0" w:header="720" w:footer="720" w:gutter="0"/>
          <w:cols w:num="3" w:space="720" w:equalWidth="0">
            <w:col w:w="12210" w:space="10"/>
            <w:col w:w="1190" w:space="10"/>
            <w:col w:w="2420"/>
          </w:cols>
          <w:noEndnote/>
        </w:sect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ind w:left="7777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Total rate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ind w:left="7777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revenue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Total rate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revenue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rates,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municipal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Change in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rates,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municipal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and waste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rates,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municipal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  <w:sectPr w:rsidR="00000000">
          <w:type w:val="continuous"/>
          <w:pgSz w:w="15840" w:h="12240"/>
          <w:pgMar w:top="0" w:right="0" w:bottom="0" w:left="0" w:header="720" w:footer="720" w:gutter="0"/>
          <w:cols w:num="6" w:space="720" w:equalWidth="0">
            <w:col w:w="8790" w:space="10"/>
            <w:col w:w="1010" w:space="10"/>
            <w:col w:w="1190" w:space="10"/>
            <w:col w:w="1190" w:space="10"/>
            <w:col w:w="1190" w:space="10"/>
            <w:col w:w="2420"/>
          </w:cols>
          <w:noEndnote/>
        </w:sect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ind w:left="4116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Total budgeted rate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ind w:left="4116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revenue, municipal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ind w:left="4116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charge and waste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as a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proportion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of total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as a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proportion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of total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and waste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management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charge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municipal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and waste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management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management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charges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09-10 per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and waste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management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charges per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  <w:sectPr w:rsidR="00000000">
          <w:type w:val="continuous"/>
          <w:pgSz w:w="15840" w:h="12240"/>
          <w:pgMar w:top="0" w:right="0" w:bottom="0" w:left="0" w:header="720" w:footer="720" w:gutter="0"/>
          <w:cols w:num="7" w:space="720" w:equalWidth="0">
            <w:col w:w="7750" w:space="10"/>
            <w:col w:w="1030" w:space="10"/>
            <w:col w:w="1010" w:space="10"/>
            <w:col w:w="1190" w:space="10"/>
            <w:col w:w="1190" w:space="10"/>
            <w:col w:w="1190" w:space="10"/>
            <w:col w:w="2420"/>
          </w:cols>
          <w:noEndnote/>
        </w:sect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ind w:left="4116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management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ind w:left="4116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charges for 2009-10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Budgeted total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revenue for 2009-10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revenue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09-010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revenue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08-09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09-10 per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assessment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charges per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assessment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head of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population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head of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population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  <w:sectPr w:rsidR="00000000">
          <w:type w:val="continuous"/>
          <w:pgSz w:w="15840" w:h="12240"/>
          <w:pgMar w:top="0" w:right="0" w:bottom="0" w:left="0" w:header="720" w:footer="720" w:gutter="0"/>
          <w:cols w:num="8" w:space="720" w:equalWidth="0">
            <w:col w:w="5910" w:space="10"/>
            <w:col w:w="1830" w:space="10"/>
            <w:col w:w="1030" w:space="10"/>
            <w:col w:w="1010" w:space="10"/>
            <w:col w:w="1190" w:space="10"/>
            <w:col w:w="1190" w:space="10"/>
            <w:col w:w="1190" w:space="10"/>
            <w:col w:w="2420"/>
          </w:cols>
          <w:noEndnote/>
        </w:sect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37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HUME(C)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INDIGO(S)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KINGSTON(C)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KNOX(C)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z w:val="16"/>
          <w:szCs w:val="16"/>
        </w:rPr>
        <w:t>LATROBE(C)</w:t>
      </w:r>
      <w:r>
        <w:rPr>
          <w:rFonts w:ascii="Arial" w:hAnsi="Arial" w:cs="Arial"/>
          <w:color w:val="000000"/>
          <w:sz w:val="10"/>
          <w:szCs w:val="10"/>
        </w:rPr>
        <w:t>i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LODDON(S)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MACEDON RANGES(S)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MANNINGHAM(C)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MANSFIELD(C)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z w:val="16"/>
          <w:szCs w:val="16"/>
        </w:rPr>
        <w:t>MARIBYRNONG(C)</w:t>
      </w:r>
      <w:r>
        <w:rPr>
          <w:rFonts w:ascii="Arial" w:hAnsi="Arial" w:cs="Arial"/>
          <w:color w:val="000000"/>
          <w:sz w:val="10"/>
          <w:szCs w:val="10"/>
        </w:rPr>
        <w:t xml:space="preserve"> ii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MAROONDAH(C)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2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MELBOURNE(C)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MELTON(S)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MILDURA(RC)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MITCHELL(S)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MOIRA(S)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MONASH(C)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MOONEE VALLEY(C)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MOORABOOL(S)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MORELAND(C)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MORNINGTON PENINSULA(S)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MOUNT ALEXANDER(S)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MOYNE(S)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7" w:lineRule="exact"/>
        <w:ind w:left="13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$86,214,206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2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$9,809,395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3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$84,873,000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3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$72,471,821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3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$42,786,515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2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$6,868,077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3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$27,853,131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3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$62,181,588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2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$8,437,964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3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$56,653,572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3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$52,819,533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$ 180,397,259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3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$52,703,739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3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$42,628,000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3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$19,279,551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3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$21,460,626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3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$71,219,089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3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$66,045,254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3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$19,191,220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3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$82,460,980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3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$96,873,506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3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$12,620,850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3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$13,063,861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$169,993,000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$30,646,000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$137,553,000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$108,708,247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$95,833,000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$20,480,647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$60,510,353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$85,998,000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$15,874,000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$88,363,000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$86,100,000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$324,400,000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$90,063,000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$76,702,000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$36,543,000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$41,909,000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$130,363,000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$98,956,000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$30,264,000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$115,886,710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$151,228,000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$25,641,565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$38,281,000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51%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62%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67%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46%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72%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64%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61%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59%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51%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67%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63%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64%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49%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49%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65%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29%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66%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63%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54%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59%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48%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66%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59%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$ 1,326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$ 1,229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$ 1,268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$ 1,185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$ 1,188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$906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$ 1,426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$ 1,410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$ 1,188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$ 1,698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$ 1,165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$ 2,386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$ 1,270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$ 1,556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$ 1,256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$ 1,302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$ 1,001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$ 1,351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$ 1,391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$ 1,271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</w:t>
      </w:r>
      <w:r>
        <w:rPr>
          <w:rFonts w:ascii="Arial" w:hAnsi="Arial" w:cs="Arial"/>
          <w:color w:val="000000"/>
          <w:sz w:val="16"/>
          <w:szCs w:val="16"/>
        </w:rPr>
        <w:t xml:space="preserve"> 1,032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$ 1,193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$ 1,157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$46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$93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$77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$68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$51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$52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$45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$94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$55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$59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$29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$47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$72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$91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$57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$43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$39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$75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$45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7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$523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$634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$598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$472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$578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$851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$726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$533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$ 1,125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$821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$506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$ 1,932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$493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$560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$715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$389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$606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$547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$656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$732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$796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7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$22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$52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$34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$26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$31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$24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$55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$26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$55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$57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$25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$ 24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3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$9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$32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$32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$11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$18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3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$29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$42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$46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$34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5840" w:h="12240"/>
          <w:pgMar w:top="0" w:right="0" w:bottom="0" w:left="0" w:header="720" w:footer="720" w:gutter="0"/>
          <w:cols w:num="9" w:space="720" w:equalWidth="0">
            <w:col w:w="4670" w:space="10"/>
            <w:col w:w="1890" w:space="10"/>
            <w:col w:w="1670" w:space="10"/>
            <w:col w:w="1010" w:space="10"/>
            <w:col w:w="990" w:space="10"/>
            <w:col w:w="1450" w:space="10"/>
            <w:col w:w="930" w:space="10"/>
            <w:col w:w="1410" w:space="10"/>
            <w:col w:w="1740"/>
          </w:cols>
          <w:noEndnote/>
        </w:sect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32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MURRINDINDI(S)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NILLUMBIK(S)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FFFFFF"/>
          <w:sz w:val="16"/>
          <w:szCs w:val="16"/>
        </w:rPr>
        <w:lastRenderedPageBreak/>
        <w:t>Yet to consider draft budget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FFFFFF"/>
          <w:sz w:val="16"/>
          <w:szCs w:val="16"/>
        </w:rPr>
      </w:pPr>
      <w:r>
        <w:rPr>
          <w:rFonts w:ascii="Arial" w:hAnsi="Arial" w:cs="Arial"/>
          <w:color w:val="FFFFFF"/>
          <w:sz w:val="16"/>
          <w:szCs w:val="16"/>
        </w:rPr>
        <w:t>Yet to consider draft budget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FFFFFF"/>
          <w:sz w:val="16"/>
          <w:szCs w:val="16"/>
        </w:rPr>
        <w:sectPr w:rsidR="00000000">
          <w:type w:val="continuous"/>
          <w:pgSz w:w="15840" w:h="12240"/>
          <w:pgMar w:top="0" w:right="0" w:bottom="0" w:left="0" w:header="720" w:footer="720" w:gutter="0"/>
          <w:cols w:num="2" w:space="720" w:equalWidth="0">
            <w:col w:w="4090" w:space="10"/>
            <w:col w:w="11740" w:space="10"/>
          </w:cols>
          <w:noEndnote/>
        </w:sect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NORTHERN GRAMPIANS(S)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PORT PHILLIP(C)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PYRENEES(S)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QUEENSCLIFFE(B)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SOUTH GIPPSLAND(S)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SOUTHERN GRAMPIANS(S)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5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STONNINGTON(C)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$10,611,550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$78,293,000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$5,874,351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$4,821,855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$25,448,433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$12,042,178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$67,079,874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$21,815,765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$140,488,000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$15,738,000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$7,627,752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$42,152,056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$30,107,830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$113,516,000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49%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63%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59%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41%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57%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59%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56%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$ 1,163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$ 1,255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$ 1,022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$ 1,614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$ 1,368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$ 1,136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$ 1,260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$72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$36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$85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$55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$48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$56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$847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$833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$890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$ 1,479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$920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$683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ind w:left="17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$679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$54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$29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$52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$91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$38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$30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$29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5840" w:h="12240"/>
          <w:pgMar w:top="0" w:right="0" w:bottom="0" w:left="0" w:header="720" w:footer="720" w:gutter="0"/>
          <w:cols w:num="9" w:space="720" w:equalWidth="0">
            <w:col w:w="4810" w:space="10"/>
            <w:col w:w="1750" w:space="10"/>
            <w:col w:w="1670" w:space="10"/>
            <w:col w:w="1010" w:space="10"/>
            <w:col w:w="990" w:space="10"/>
            <w:col w:w="1450" w:space="10"/>
            <w:col w:w="930" w:space="10"/>
            <w:col w:w="1450" w:space="10"/>
            <w:col w:w="1700"/>
          </w:cols>
          <w:noEndnote/>
        </w:sect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75" w:lineRule="exact"/>
        <w:ind w:left="1440"/>
        <w:rPr>
          <w:rFonts w:ascii="Arial" w:hAnsi="Arial" w:cs="Arial"/>
          <w:i/>
          <w:iCs/>
          <w:color w:val="000000"/>
          <w:sz w:val="18"/>
          <w:szCs w:val="18"/>
        </w:rPr>
        <w:sectPr w:rsidR="00000000">
          <w:type w:val="continuous"/>
          <w:pgSz w:w="15840" w:h="12240"/>
          <w:pgMar w:top="0" w:right="0" w:bottom="0" w:left="0" w:header="720" w:footer="720" w:gutter="0"/>
          <w:cols w:space="720" w:equalWidth="0">
            <w:col w:w="15840" w:space="10"/>
          </w:cols>
          <w:noEndnote/>
        </w:sectPr>
      </w:pPr>
      <w:r>
        <w:rPr>
          <w:rFonts w:ascii="Arial" w:hAnsi="Arial" w:cs="Arial"/>
          <w:i/>
          <w:iCs/>
          <w:color w:val="000000"/>
          <w:sz w:val="18"/>
          <w:szCs w:val="18"/>
        </w:rPr>
        <w:t>All data has been provided by individual councils and collated by the MAV. It is based on draft budget information for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2009-10.</w:t>
      </w:r>
      <w:r>
        <w:rPr>
          <w:noProof/>
        </w:rPr>
        <w:pict>
          <v:rect id="_x0000_s1030" style="position:absolute;left:0;text-align:left;margin-left:71pt;margin-top:34pt;width:660pt;height:527pt;z-index:-251654144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104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2" type="#_x0000_t75" style="width:657.45pt;height:522pt">
                        <v:imagedata r:id="rId8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23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95" w:lineRule="exact"/>
        <w:ind w:left="9464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2009-10 Victorian Local Government Rates Survey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95" w:lineRule="exact"/>
        <w:ind w:left="9464"/>
        <w:rPr>
          <w:rFonts w:ascii="Arial" w:hAnsi="Arial" w:cs="Arial"/>
          <w:b/>
          <w:bCs/>
          <w:color w:val="000000"/>
          <w:sz w:val="20"/>
          <w:szCs w:val="20"/>
        </w:rPr>
        <w:sectPr w:rsidR="00000000">
          <w:pgSz w:w="15840" w:h="12240"/>
          <w:pgMar w:top="0" w:right="0" w:bottom="0" w:left="0" w:header="720" w:footer="720" w:gutter="0"/>
          <w:cols w:space="720" w:equalWidth="0">
            <w:col w:w="15840"/>
          </w:cols>
          <w:noEndnote/>
        </w:sect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97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93" w:lineRule="exact"/>
        <w:ind w:left="1440"/>
        <w:rPr>
          <w:rFonts w:ascii="Arial" w:hAnsi="Arial" w:cs="Arial"/>
          <w:color w:val="000000"/>
          <w:w w:val="64885"/>
          <w:sz w:val="10"/>
          <w:szCs w:val="10"/>
        </w:rPr>
      </w:pPr>
      <w:r>
        <w:rPr>
          <w:rFonts w:ascii="Arial" w:hAnsi="Arial" w:cs="Arial"/>
          <w:color w:val="000000"/>
          <w:w w:val="64885"/>
          <w:sz w:val="10"/>
          <w:szCs w:val="10"/>
        </w:rPr>
        <w:t>i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ind w:left="1440"/>
        <w:rPr>
          <w:rFonts w:ascii="Arial" w:hAnsi="Arial" w:cs="Arial"/>
          <w:color w:val="000000"/>
          <w:w w:val="65211"/>
          <w:sz w:val="10"/>
          <w:szCs w:val="10"/>
        </w:rPr>
      </w:pPr>
      <w:r>
        <w:rPr>
          <w:rFonts w:ascii="Arial" w:hAnsi="Arial" w:cs="Arial"/>
          <w:color w:val="000000"/>
          <w:w w:val="65211"/>
          <w:sz w:val="10"/>
          <w:szCs w:val="10"/>
        </w:rPr>
        <w:t>ii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w w:val="65211"/>
          <w:sz w:val="10"/>
          <w:szCs w:val="10"/>
        </w:rPr>
        <w:br w:type="column"/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Note excludes payments in lieu of rates made by electricity generators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ind w:left="2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Note the high incidence of industrial and commercial assessments within the municipality means average residential rates per assessment of approx. $1,369 is more</w:t>
      </w:r>
      <w:r>
        <w:rPr>
          <w:rFonts w:ascii="Arial" w:hAnsi="Arial" w:cs="Arial"/>
          <w:color w:val="000000"/>
          <w:sz w:val="16"/>
          <w:szCs w:val="16"/>
        </w:rPr>
        <w:t xml:space="preserve"> representative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2" w:lineRule="exact"/>
        <w:ind w:left="23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5840" w:h="12240"/>
          <w:pgMar w:top="0" w:right="0" w:bottom="0" w:left="0" w:header="720" w:footer="720" w:gutter="0"/>
          <w:cols w:num="2" w:space="720" w:equalWidth="0">
            <w:col w:w="1490" w:space="10"/>
            <w:col w:w="14340"/>
          </w:cols>
          <w:noEndnote/>
        </w:sect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4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of the rates paid by households in Maribyrnong.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88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75" w:lineRule="exact"/>
        <w:ind w:left="1440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>All data has been provided by individual councils and collated by the MAV. It is based on draft budget information for 2009-10.</w:t>
      </w:r>
      <w:r>
        <w:rPr>
          <w:noProof/>
        </w:rPr>
        <w:pict>
          <v:line id="_x0000_s1031" style="position:absolute;left:0;text-align:left;z-index:-251653120;mso-position-horizontal-relative:page;mso-position-vertical-relative:page" from="1in,465.95pt" to="3in,465.95pt" strokeweight="1pt">
            <w10:wrap anchorx="page" anchory="page"/>
          </v:line>
        </w:pict>
      </w:r>
      <w:r>
        <w:rPr>
          <w:noProof/>
        </w:rPr>
        <w:pict>
          <v:rect id="_x0000_s1032" style="position:absolute;left:0;text-align:left;margin-left:73pt;margin-top:34pt;width:121pt;height:51pt;z-index:-251652096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9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4" type="#_x0000_t75" style="width:118.3pt;height:46.3pt">
                        <v:imagedata r:id="rId9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rFonts w:ascii="Arial" w:hAnsi="Arial" w:cs="Arial"/>
          <w:i/>
          <w:iCs/>
          <w:noProof/>
          <w:color w:val="000000"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71.75pt;margin-top:90.6pt;width:657.85pt;height:280.25pt;z-index:-25165107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573"/>
                    <w:gridCol w:w="1813"/>
                    <w:gridCol w:w="1848"/>
                    <w:gridCol w:w="1025"/>
                    <w:gridCol w:w="1025"/>
                    <w:gridCol w:w="1202"/>
                    <w:gridCol w:w="1203"/>
                    <w:gridCol w:w="1205"/>
                    <w:gridCol w:w="1202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764"/>
                    </w:trPr>
                    <w:tc>
                      <w:tcPr>
                        <w:tcW w:w="2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66788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Arial" w:hAnsi="Arial" w:cs="Aria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66788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017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Total budgeted rate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revenue, municipal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charge and waste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management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charges for 2009-10</w:t>
                        </w:r>
                      </w:p>
                    </w:tc>
                    <w:tc>
                      <w:tcPr>
                        <w:tcW w:w="18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66788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569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Budgeted total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revenue for 2009-10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47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Total rate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revenue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as a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proportion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of total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revenue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09-010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47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Total rate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revenue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as a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proportion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of total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revenue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08-09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5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Average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rates,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municipal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and waste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management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charge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09-10 per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assessment</w:t>
                        </w:r>
                      </w:p>
                    </w:tc>
                    <w:tc>
                      <w:tcPr>
                        <w:tcW w:w="12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47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Change in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rates,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municipal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and waste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management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charges per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assessment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Average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rates,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municipal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and waste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management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charges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09-10 per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head of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population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5" w:lineRule="exact"/>
                          <w:ind w:left="105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Change in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5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rates,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5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municipal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5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and waste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5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management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5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charges per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5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head of</w:t>
                        </w:r>
                      </w:p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5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population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5"/>
                    </w:trPr>
                    <w:tc>
                      <w:tcPr>
                        <w:tcW w:w="2573" w:type="dxa"/>
                        <w:tcBorders>
                          <w:top w:val="single" w:sz="4" w:space="0" w:color="66788F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STRATHBOGIE(S)</w:t>
                        </w:r>
                      </w:p>
                    </w:tc>
                    <w:tc>
                      <w:tcPr>
                        <w:tcW w:w="10523" w:type="dxa"/>
                        <w:gridSpan w:val="8"/>
                        <w:tcBorders>
                          <w:top w:val="single" w:sz="4" w:space="0" w:color="66788F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66788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8"/>
                          <w:rPr>
                            <w:rFonts w:ascii="Arial" w:hAnsi="Arial" w:cs="Arial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16"/>
                            <w:szCs w:val="16"/>
                          </w:rPr>
                          <w:t>Yet to consider draft budget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5"/>
                    </w:trPr>
                    <w:tc>
                      <w:tcPr>
                        <w:tcW w:w="2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SURF COAST(S)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13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$30,013,425</w:t>
                        </w:r>
                      </w:p>
                    </w:tc>
                    <w:tc>
                      <w:tcPr>
                        <w:tcW w:w="18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4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$55,507,000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59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54%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59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50%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FB515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561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$ 1,614</w:t>
                        </w:r>
                      </w:p>
                    </w:tc>
                    <w:tc>
                      <w:tcPr>
                        <w:tcW w:w="12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FB515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2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$81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DE9D9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561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$ 1,186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DE9D9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25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$44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6"/>
                    </w:trPr>
                    <w:tc>
                      <w:tcPr>
                        <w:tcW w:w="2573" w:type="dxa"/>
                        <w:tcBorders>
                          <w:top w:val="single" w:sz="4" w:space="0" w:color="66788F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SWAN HILL(RC)</w:t>
                        </w:r>
                      </w:p>
                    </w:tc>
                    <w:tc>
                      <w:tcPr>
                        <w:tcW w:w="10523" w:type="dxa"/>
                        <w:gridSpan w:val="8"/>
                        <w:tcBorders>
                          <w:top w:val="single" w:sz="4" w:space="0" w:color="66788F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66788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8"/>
                          <w:rPr>
                            <w:rFonts w:ascii="Arial" w:hAnsi="Arial" w:cs="Arial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16"/>
                            <w:szCs w:val="16"/>
                          </w:rPr>
                          <w:t>Yet to consider draft budget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5"/>
                    </w:trPr>
                    <w:tc>
                      <w:tcPr>
                        <w:tcW w:w="2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TOWONG(S)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902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$4,979,372</w:t>
                        </w:r>
                      </w:p>
                    </w:tc>
                    <w:tc>
                      <w:tcPr>
                        <w:tcW w:w="18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4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$11,897,000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59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42%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59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42%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515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561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 xml:space="preserve"> 1,348</w:t>
                        </w:r>
                      </w:p>
                    </w:tc>
                    <w:tc>
                      <w:tcPr>
                        <w:tcW w:w="12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515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2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$45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DE9D9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73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$798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DE9D9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25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$20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5"/>
                    </w:trPr>
                    <w:tc>
                      <w:tcPr>
                        <w:tcW w:w="2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WANGARATTA(RC)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13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$18,840,464</w:t>
                        </w:r>
                      </w:p>
                    </w:tc>
                    <w:tc>
                      <w:tcPr>
                        <w:tcW w:w="18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4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$44,372,530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59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42%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59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40%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515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561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$ 1,311</w:t>
                        </w:r>
                      </w:p>
                    </w:tc>
                    <w:tc>
                      <w:tcPr>
                        <w:tcW w:w="12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515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2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$45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DE9D9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73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$680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DE9D9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25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$30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5"/>
                    </w:trPr>
                    <w:tc>
                      <w:tcPr>
                        <w:tcW w:w="2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WARRNAMBOOL(C)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13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$22,005,389</w:t>
                        </w:r>
                      </w:p>
                    </w:tc>
                    <w:tc>
                      <w:tcPr>
                        <w:tcW w:w="18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4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$52,348,000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59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42%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59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42%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515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561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$ 1,438</w:t>
                        </w:r>
                      </w:p>
                    </w:tc>
                    <w:tc>
                      <w:tcPr>
                        <w:tcW w:w="12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515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2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$70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DE9D9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73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$663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DE9D9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25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$30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5"/>
                    </w:trPr>
                    <w:tc>
                      <w:tcPr>
                        <w:tcW w:w="2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WELLINGTON(S)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13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$34,556,722</w:t>
                        </w:r>
                      </w:p>
                    </w:tc>
                    <w:tc>
                      <w:tcPr>
                        <w:tcW w:w="18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4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$65,261,000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59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53%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59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52%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515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561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$ 1,055</w:t>
                        </w:r>
                      </w:p>
                    </w:tc>
                    <w:tc>
                      <w:tcPr>
                        <w:tcW w:w="12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515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2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$54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DE9D9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73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$829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DE9D9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25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$11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3"/>
                    </w:trPr>
                    <w:tc>
                      <w:tcPr>
                        <w:tcW w:w="2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WEST WIMMERA(S)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902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$4,166,736</w:t>
                        </w:r>
                      </w:p>
                    </w:tc>
                    <w:tc>
                      <w:tcPr>
                        <w:tcW w:w="18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4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$16,731,960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59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25%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59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28%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515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73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$910</w:t>
                        </w:r>
                      </w:p>
                    </w:tc>
                    <w:tc>
                      <w:tcPr>
                        <w:tcW w:w="12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515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2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$27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DE9D9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73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$896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DE9D9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25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$16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5"/>
                    </w:trPr>
                    <w:tc>
                      <w:tcPr>
                        <w:tcW w:w="2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WHITEHORSE(C)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813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$67,524,903</w:t>
                        </w:r>
                      </w:p>
                    </w:tc>
                    <w:tc>
                      <w:tcPr>
                        <w:tcW w:w="18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760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$119,200,000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59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57%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59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53%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515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561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$ 1,025</w:t>
                        </w:r>
                      </w:p>
                    </w:tc>
                    <w:tc>
                      <w:tcPr>
                        <w:tcW w:w="12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515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82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$53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DE9D9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73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$441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DE9D9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825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$23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5"/>
                    </w:trPr>
                    <w:tc>
                      <w:tcPr>
                        <w:tcW w:w="2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WHITTLESEA(C)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770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$ 76,900,150</w:t>
                        </w:r>
                      </w:p>
                    </w:tc>
                    <w:tc>
                      <w:tcPr>
                        <w:tcW w:w="18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71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$ 125,439,000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59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61%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59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60%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515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561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$ 1,300</w:t>
                        </w:r>
                      </w:p>
                    </w:tc>
                    <w:tc>
                      <w:tcPr>
                        <w:tcW w:w="12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515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782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$ 51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DE9D9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693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$ 496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DE9D9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780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$ 15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5"/>
                    </w:trPr>
                    <w:tc>
                      <w:tcPr>
                        <w:tcW w:w="2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WODONGA(RC)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813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$26,323,454</w:t>
                        </w:r>
                      </w:p>
                    </w:tc>
                    <w:tc>
                      <w:tcPr>
                        <w:tcW w:w="18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84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$48,997,797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59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43%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59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40%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515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561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$ 1,608</w:t>
                        </w:r>
                      </w:p>
                    </w:tc>
                    <w:tc>
                      <w:tcPr>
                        <w:tcW w:w="12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515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82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$81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DE9D9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73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$743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DE9D9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825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$44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5"/>
                    </w:trPr>
                    <w:tc>
                      <w:tcPr>
                        <w:tcW w:w="2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WYNDHAM(C)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13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$90,157,581</w:t>
                        </w:r>
                      </w:p>
                    </w:tc>
                    <w:tc>
                      <w:tcPr>
                        <w:tcW w:w="18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760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$156,869,000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59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57%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59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51%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515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561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$ 1,416</w:t>
                        </w:r>
                      </w:p>
                    </w:tc>
                    <w:tc>
                      <w:tcPr>
                        <w:tcW w:w="12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515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73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$139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DE9D9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73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$602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DE9D9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25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$69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5"/>
                    </w:trPr>
                    <w:tc>
                      <w:tcPr>
                        <w:tcW w:w="2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YARRA (C)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13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$67,837,710</w:t>
                        </w:r>
                      </w:p>
                    </w:tc>
                    <w:tc>
                      <w:tcPr>
                        <w:tcW w:w="18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760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$118,800,000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59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57%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59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57%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515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561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$ 1,565</w:t>
                        </w:r>
                      </w:p>
                    </w:tc>
                    <w:tc>
                      <w:tcPr>
                        <w:tcW w:w="12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515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2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$47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DE9D9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73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$898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DE9D9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25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$34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6"/>
                    </w:trPr>
                    <w:tc>
                      <w:tcPr>
                        <w:tcW w:w="2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YARRA RANGES(S)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13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$83,956,281</w:t>
                        </w:r>
                      </w:p>
                    </w:tc>
                    <w:tc>
                      <w:tcPr>
                        <w:tcW w:w="18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760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$131,043,000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59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64%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59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63%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515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561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$ 1,373</w:t>
                        </w:r>
                      </w:p>
                    </w:tc>
                    <w:tc>
                      <w:tcPr>
                        <w:tcW w:w="12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515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2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$76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DE9D9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73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$572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DE9D9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25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$36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5"/>
                    </w:trPr>
                    <w:tc>
                      <w:tcPr>
                        <w:tcW w:w="2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YARRIAMBIACK(S)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902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$7,627,090</w:t>
                        </w:r>
                      </w:p>
                    </w:tc>
                    <w:tc>
                      <w:tcPr>
                        <w:tcW w:w="18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4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$16,125,000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59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47%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59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46%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515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561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 xml:space="preserve"> 1,141</w:t>
                        </w:r>
                      </w:p>
                    </w:tc>
                    <w:tc>
                      <w:tcPr>
                        <w:tcW w:w="12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515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2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$79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DE9D9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561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$ 1,014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DE9D9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25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$76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4"/>
                    </w:trPr>
                    <w:tc>
                      <w:tcPr>
                        <w:tcW w:w="2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Total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547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$ 3,245,423,982</w:t>
                        </w:r>
                      </w:p>
                    </w:tc>
                    <w:tc>
                      <w:tcPr>
                        <w:tcW w:w="18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628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$5,738,363,124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597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57%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597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55%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561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$ 1,310</w:t>
                        </w:r>
                      </w:p>
                    </w:tc>
                    <w:tc>
                      <w:tcPr>
                        <w:tcW w:w="12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782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$ 64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693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$ 623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782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$ 29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75" w:lineRule="exact"/>
        <w:ind w:left="1440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Fonts w:ascii="Arial" w:hAnsi="Arial" w:cs="Arial"/>
          <w:i/>
          <w:iCs/>
          <w:noProof/>
          <w:color w:val="000000"/>
          <w:sz w:val="18"/>
          <w:szCs w:val="18"/>
        </w:rPr>
        <w:pict>
          <v:shape id="_x0000_s1034" type="#_x0000_t202" style="position:absolute;left:0;text-align:left;margin-left:1in;margin-top:381.05pt;width:499.25pt;height:70.95pt;z-index:-251650048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224"/>
                    <w:gridCol w:w="1702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94"/>
                    </w:trPr>
                    <w:tc>
                      <w:tcPr>
                        <w:tcW w:w="82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Change in local government revenue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3.84%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82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Change in rates, municipal charges and waste charges per assessment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C000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5.12%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94"/>
                    </w:trPr>
                    <w:tc>
                      <w:tcPr>
                        <w:tcW w:w="82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6" w:lineRule="exact"/>
                          <w:ind w:left="10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Change in rates, municipal charges and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 xml:space="preserve"> waste charges per head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DE9D9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6" w:lineRule="exact"/>
                          <w:ind w:left="1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4.94%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94"/>
                    </w:trPr>
                    <w:tc>
                      <w:tcPr>
                        <w:tcW w:w="82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Average change in rates, municipal charge and waste charges per assessment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C000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$64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94"/>
                    </w:trPr>
                    <w:tc>
                      <w:tcPr>
                        <w:tcW w:w="82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Average change in rates, municipal charge and waste charges per head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DE9D9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$29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94"/>
                    </w:trPr>
                    <w:tc>
                      <w:tcPr>
                        <w:tcW w:w="82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Average rates, municipal charge and waste charges per assessment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C000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$1,310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94"/>
                    </w:trPr>
                    <w:tc>
                      <w:tcPr>
                        <w:tcW w:w="82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Average rates, municipal charge and waste charges per head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DE9D9"/>
                      </w:tcPr>
                      <w:p w:rsidR="00000000" w:rsidRDefault="00D4398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$623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75" w:lineRule="exact"/>
        <w:ind w:left="1440"/>
        <w:rPr>
          <w:rFonts w:ascii="Arial" w:hAnsi="Arial" w:cs="Arial"/>
          <w:i/>
          <w:iCs/>
          <w:color w:val="000000"/>
          <w:sz w:val="18"/>
          <w:szCs w:val="18"/>
        </w:rPr>
        <w:sectPr w:rsidR="00000000">
          <w:type w:val="continuous"/>
          <w:pgSz w:w="15840" w:h="12240"/>
          <w:pgMar w:top="0" w:right="0" w:bottom="0" w:left="0" w:header="720" w:footer="720" w:gutter="0"/>
          <w:cols w:space="720" w:equalWidth="0">
            <w:col w:w="15840" w:space="10"/>
          </w:cols>
          <w:noEndnote/>
        </w:sect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9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33" w:lineRule="exact"/>
        <w:ind w:left="1800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HOW COUNCIL RATES DATA IS PRESENTED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26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59" w:lineRule="exact"/>
        <w:ind w:left="180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Rates per assessment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64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4" w:lineRule="exact"/>
        <w:ind w:left="18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MAV has used average rates, municipal charges and garbage charges per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51" w:lineRule="exact"/>
        <w:ind w:left="18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assessment</w:t>
      </w:r>
      <w:r>
        <w:rPr>
          <w:rFonts w:ascii="Arial" w:hAnsi="Arial" w:cs="Arial"/>
          <w:color w:val="000000"/>
        </w:rPr>
        <w:t xml:space="preserve"> to measure rate movements in 2005, 2006, 2007, 2008 and 2009.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4" w:lineRule="exact"/>
        <w:ind w:left="18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Average rates per assessment are an estimate of the average rate bill received by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55" w:lineRule="exact"/>
        <w:ind w:left="18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households.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99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4" w:lineRule="exact"/>
        <w:ind w:left="18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Demographic characteristics and the economic and industry profile of the community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54" w:lineRule="exact"/>
        <w:ind w:left="18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affect the qua</w:t>
      </w:r>
      <w:r>
        <w:rPr>
          <w:rFonts w:ascii="Arial" w:hAnsi="Arial" w:cs="Arial"/>
          <w:color w:val="000000"/>
        </w:rPr>
        <w:t>ntum average rates per assessment.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4" w:lineRule="exact"/>
        <w:ind w:left="18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 example, councils with high levels of commercial and industrial businesses tend to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52" w:lineRule="exact"/>
        <w:ind w:left="18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have higher rates per assessment than other councils do, irrespective of the residential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52" w:lineRule="exact"/>
        <w:ind w:left="18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rates. For these councils, the residential r</w:t>
      </w:r>
      <w:r>
        <w:rPr>
          <w:rFonts w:ascii="Arial" w:hAnsi="Arial" w:cs="Arial"/>
          <w:color w:val="000000"/>
        </w:rPr>
        <w:t>ates per assessment are likely to be lower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54" w:lineRule="exact"/>
        <w:ind w:left="18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than the municipal wide average.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4" w:lineRule="exact"/>
        <w:ind w:left="18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Likewise, councils with little or no commercial and industrial activities and with large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51" w:lineRule="exact"/>
        <w:ind w:left="18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households will also tend to have higher rates per assessment.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4" w:lineRule="exact"/>
        <w:ind w:left="18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 addition, a single farm</w:t>
      </w:r>
      <w:r>
        <w:rPr>
          <w:rFonts w:ascii="Arial" w:hAnsi="Arial" w:cs="Arial"/>
          <w:color w:val="000000"/>
        </w:rPr>
        <w:t xml:space="preserve"> enterprise may include several assessments, which will skew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51" w:lineRule="exact"/>
        <w:ind w:left="18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data.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54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59" w:lineRule="exact"/>
        <w:ind w:left="180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Rates per head of population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64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4" w:lineRule="exact"/>
        <w:ind w:left="18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MAV has adopted average rates, municipal charges and garbage charges per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52" w:lineRule="exact"/>
        <w:ind w:left="18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head of population to measure rates for 2006, 2007, 2008 and 2009.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4" w:lineRule="exact"/>
        <w:ind w:left="18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Average </w:t>
      </w:r>
      <w:r>
        <w:rPr>
          <w:rFonts w:ascii="Arial" w:hAnsi="Arial" w:cs="Arial"/>
          <w:color w:val="000000"/>
        </w:rPr>
        <w:t>rates per head are a good measure of the comparative tax burden placed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51" w:lineRule="exact"/>
        <w:ind w:left="18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on the communities with other levels of government. Many of the taxes levied by the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55" w:lineRule="exact"/>
        <w:ind w:left="18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Commonwealth and State Government are compared on a per head basis; this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52" w:lineRule="exact"/>
        <w:ind w:left="18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measure enables a valid comp</w:t>
      </w:r>
      <w:r>
        <w:rPr>
          <w:rFonts w:ascii="Arial" w:hAnsi="Arial" w:cs="Arial"/>
          <w:color w:val="000000"/>
        </w:rPr>
        <w:t>arison with these figures.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4" w:lineRule="exact"/>
        <w:ind w:left="18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It is also a useful measure in gaining a clearer picture of the rates structures of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51" w:lineRule="exact"/>
        <w:ind w:left="18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councils that have little or no industrial activities and large households.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4" w:lineRule="exact"/>
        <w:ind w:left="18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Rates per head is an increasingly useful measure of local</w:t>
      </w:r>
      <w:r>
        <w:rPr>
          <w:rFonts w:ascii="Arial" w:hAnsi="Arial" w:cs="Arial"/>
          <w:color w:val="000000"/>
        </w:rPr>
        <w:t xml:space="preserve"> government rates as the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54" w:lineRule="exact"/>
        <w:ind w:left="18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services provided by councils expand from property-based to human based services.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4" w:lineRule="exact"/>
        <w:ind w:left="180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Further Information: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57" w:lineRule="exact"/>
        <w:ind w:left="18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Council rates data for 2003, 2004, 2005, 2006, 2007, 2008 and 2009 is available on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52" w:lineRule="exact"/>
        <w:ind w:left="1800"/>
        <w:rPr>
          <w:rFonts w:ascii="Arial" w:hAnsi="Arial" w:cs="Arial"/>
          <w:color w:val="000000"/>
        </w:rPr>
        <w:sectPr w:rsidR="00000000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color w:val="000000"/>
        </w:rPr>
        <w:t>the MAV website at:</w:t>
      </w:r>
      <w:hyperlink r:id="rId10" w:history="1">
        <w:r>
          <w:rPr>
            <w:rFonts w:ascii="Arial" w:eastAsia="Times New Roman" w:hAnsi="Arial" w:cs="Arial"/>
            <w:color w:val="0000FF"/>
            <w:u w:val="single"/>
          </w:rPr>
          <w:t xml:space="preserve"> www.mav.asn.au/finance/rates#resources</w:t>
        </w:r>
      </w:hyperlink>
      <w:r>
        <w:rPr>
          <w:noProof/>
        </w:rPr>
        <w:pict>
          <v:rect id="_x0000_s1035" style="position:absolute;left:0;text-align:left;margin-left:89pt;margin-top:34pt;width:125pt;height:47pt;z-index:-251649024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8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6" type="#_x0000_t75" style="width:121.7pt;height:42pt">
                        <v:imagedata r:id="rId11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6" style="position:absolute;left:0;text-align:left;margin-left:89pt;margin-top:755pt;width:221pt;height:59pt;z-index:-251648000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10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8" type="#_x0000_t75" style="width:217.7pt;height:54pt">
                        <v:imagedata r:id="rId12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71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33" w:lineRule="exact"/>
        <w:ind w:left="1418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LOCAL GOVERNMENT COST PRESSURES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418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 range of cost pressures influence the decisions each council makes about its annual budget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and the rates it needs to collect.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92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58" w:lineRule="exact"/>
        <w:ind w:left="1418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1. GLOBAL FINANCIAL</w:t>
      </w:r>
      <w:r>
        <w:rPr>
          <w:rFonts w:ascii="Arial" w:hAnsi="Arial" w:cs="Arial"/>
          <w:b/>
          <w:bCs/>
          <w:color w:val="000000"/>
          <w:sz w:val="26"/>
          <w:szCs w:val="26"/>
        </w:rPr>
        <w:t xml:space="preserve"> CRISIS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67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During an economic downturn, local government plays a key role in supporting its communities. With growing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unemployment, councils are likely to experience an increased demand for social, recreation and community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health services and programs. Increa</w:t>
      </w:r>
      <w:r>
        <w:rPr>
          <w:rFonts w:ascii="Arial" w:hAnsi="Arial" w:cs="Arial"/>
          <w:color w:val="000000"/>
          <w:sz w:val="20"/>
          <w:szCs w:val="20"/>
        </w:rPr>
        <w:t>sing spending by councils on local community infrastructure projects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also helps to stimulate economic development and create local job opportunities.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4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58" w:lineRule="exact"/>
        <w:ind w:left="1418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2. COST SHIFTING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66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Cost shifting is when Commonwealth and State programs transfer responsibilities to local</w:t>
      </w:r>
      <w:r>
        <w:rPr>
          <w:rFonts w:ascii="Arial" w:hAnsi="Arial" w:cs="Arial"/>
          <w:color w:val="000000"/>
          <w:sz w:val="20"/>
          <w:szCs w:val="20"/>
        </w:rPr>
        <w:t xml:space="preserve"> government with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1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insufficient funding or grants which don</w:t>
      </w:r>
      <w:r>
        <w:rPr>
          <w:rFonts w:ascii="Arial" w:hAnsi="Arial" w:cs="Arial"/>
          <w:color w:val="000000"/>
          <w:sz w:val="20"/>
          <w:szCs w:val="20"/>
        </w:rPr>
        <w:t>’</w:t>
      </w:r>
      <w:r>
        <w:rPr>
          <w:rFonts w:ascii="Arial" w:hAnsi="Arial" w:cs="Arial"/>
          <w:color w:val="000000"/>
          <w:sz w:val="20"/>
          <w:szCs w:val="20"/>
        </w:rPr>
        <w:t>t keep pace with actual service delivery costs. Intergovernmental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agreements were signed with the Commonwealth (2006) and Victorian Government (2008) to establish an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agreed framework for allocating</w:t>
      </w:r>
      <w:r>
        <w:rPr>
          <w:rFonts w:ascii="Arial" w:hAnsi="Arial" w:cs="Arial"/>
          <w:color w:val="000000"/>
          <w:sz w:val="20"/>
          <w:szCs w:val="20"/>
        </w:rPr>
        <w:t xml:space="preserve"> responsibilities and appropriate funding to local government. While these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agreements cover future transfers of responsibility, past cost shifting pressures continue to confront councils.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Rates revenue is commonly used to redress funding shortfalls to meet</w:t>
      </w:r>
      <w:r>
        <w:rPr>
          <w:rFonts w:ascii="Arial" w:hAnsi="Arial" w:cs="Arial"/>
          <w:color w:val="000000"/>
          <w:sz w:val="20"/>
          <w:szCs w:val="20"/>
        </w:rPr>
        <w:t xml:space="preserve"> increasing service demands, rising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costs and community expectations. This occurs most notably in home and community care, kindergarten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infrastructure, public libraries, school crossings and immunisations.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4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58" w:lineRule="exact"/>
        <w:ind w:left="1418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2. INFRASTRUCTURE RENEWAL GAP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66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Victorian councils </w:t>
      </w:r>
      <w:r>
        <w:rPr>
          <w:rFonts w:ascii="Arial" w:hAnsi="Arial" w:cs="Arial"/>
          <w:color w:val="000000"/>
          <w:sz w:val="20"/>
          <w:szCs w:val="20"/>
        </w:rPr>
        <w:t>are responsible for community infrastructure worth $47.7 billion. Funding to adequately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maintain and renew ageing assets was calculated in 2006 by the MAV as facing an annual shortfall of $280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million (equivalent to an annual average 12 per cent rate incre</w:t>
      </w:r>
      <w:r>
        <w:rPr>
          <w:rFonts w:ascii="Arial" w:hAnsi="Arial" w:cs="Arial"/>
          <w:color w:val="000000"/>
          <w:sz w:val="20"/>
          <w:szCs w:val="20"/>
        </w:rPr>
        <w:t>ase). To address the infrastructure renewal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gap and prevent it from growing, councils have significantly increased capital works programs. However, a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limited capacity to raise revenue has seen a range of other options adopted such as rate increases and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red</w:t>
      </w:r>
      <w:r>
        <w:rPr>
          <w:rFonts w:ascii="Arial" w:hAnsi="Arial" w:cs="Arial"/>
          <w:color w:val="000000"/>
          <w:sz w:val="20"/>
          <w:szCs w:val="20"/>
        </w:rPr>
        <w:t>uced service levels. In 2009, the annual infrastructure spending shortfall was reduced to $133 million due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to improved data collection; increased funding (through rates and borrowings); and asset rationalisation.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39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58" w:lineRule="exact"/>
        <w:ind w:left="1418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3. LOCAL GOVERNMENT COST INDEX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67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 MAV</w:t>
      </w:r>
      <w:r>
        <w:rPr>
          <w:rFonts w:ascii="Arial" w:hAnsi="Arial" w:cs="Arial"/>
          <w:color w:val="000000"/>
          <w:sz w:val="20"/>
          <w:szCs w:val="20"/>
        </w:rPr>
        <w:t xml:space="preserve"> Local Government Cost Index calculates any change in costs to deliver goods and services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provided by Victorian councils. To deliver the same level and range of services as 2008, it will cost local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1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government three per cent more in 2009. This is largely du</w:t>
      </w:r>
      <w:r>
        <w:rPr>
          <w:rFonts w:ascii="Arial" w:hAnsi="Arial" w:cs="Arial"/>
          <w:color w:val="000000"/>
          <w:sz w:val="20"/>
          <w:szCs w:val="20"/>
        </w:rPr>
        <w:t xml:space="preserve">e to a </w:t>
      </w:r>
      <w:r>
        <w:rPr>
          <w:rFonts w:ascii="Arial" w:hAnsi="Arial" w:cs="Arial"/>
          <w:color w:val="000000"/>
          <w:sz w:val="20"/>
          <w:szCs w:val="20"/>
        </w:rPr>
        <w:t>‘</w:t>
      </w:r>
      <w:r>
        <w:rPr>
          <w:rFonts w:ascii="Arial" w:hAnsi="Arial" w:cs="Arial"/>
          <w:color w:val="000000"/>
          <w:sz w:val="20"/>
          <w:szCs w:val="20"/>
        </w:rPr>
        <w:t>basket</w:t>
      </w:r>
      <w:r>
        <w:rPr>
          <w:rFonts w:ascii="Arial" w:hAnsi="Arial" w:cs="Arial"/>
          <w:color w:val="000000"/>
          <w:sz w:val="20"/>
          <w:szCs w:val="20"/>
        </w:rPr>
        <w:t>’</w:t>
      </w:r>
      <w:r>
        <w:rPr>
          <w:rFonts w:ascii="Arial" w:hAnsi="Arial" w:cs="Arial"/>
          <w:color w:val="000000"/>
          <w:sz w:val="20"/>
          <w:szCs w:val="20"/>
        </w:rPr>
        <w:t xml:space="preserve"> of council services being affected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by the growth in construction, material and wage costs, rather than changes in common household goods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and services as measured by CPI. The majority of council expenditure is staff and contractors to delive</w:t>
      </w:r>
      <w:r>
        <w:rPr>
          <w:rFonts w:ascii="Arial" w:hAnsi="Arial" w:cs="Arial"/>
          <w:color w:val="000000"/>
          <w:sz w:val="20"/>
          <w:szCs w:val="20"/>
        </w:rPr>
        <w:t>r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human-based services; and staff and materials to construct, maintain and upgrade community assets.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4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58" w:lineRule="exact"/>
        <w:ind w:left="1418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4. DECLINING GOVERNMENT GRANTS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66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Local government nationally collects only 2.9 per cent (or $10.1 billion) of the $348 billion in total taxes raised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by the </w:t>
      </w:r>
      <w:r>
        <w:rPr>
          <w:rFonts w:ascii="Arial" w:hAnsi="Arial" w:cs="Arial"/>
          <w:color w:val="000000"/>
          <w:sz w:val="20"/>
          <w:szCs w:val="20"/>
        </w:rPr>
        <w:t>three levels of government. Core financial assistance through Commonwealth tax distribution to local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government has declined from 1.2 per cent in 1993-94 to 0.97 per cent in 1996-97 and 0.79 per cent in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2008-09. Local government requires a fairer funding f</w:t>
      </w:r>
      <w:r>
        <w:rPr>
          <w:rFonts w:ascii="Arial" w:hAnsi="Arial" w:cs="Arial"/>
          <w:color w:val="000000"/>
          <w:sz w:val="20"/>
          <w:szCs w:val="20"/>
        </w:rPr>
        <w:t>ormula and indexation that takes account of actual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local government cost movements over time.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39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58" w:lineRule="exact"/>
        <w:ind w:left="1418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5. CAPPED USER FEES AND CHARGES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66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Capping of many user fees and charges by the Victorian Government leaves councils unable to recover the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true cost of delivering</w:t>
      </w:r>
      <w:r>
        <w:rPr>
          <w:rFonts w:ascii="Arial" w:hAnsi="Arial" w:cs="Arial"/>
          <w:color w:val="000000"/>
          <w:sz w:val="20"/>
          <w:szCs w:val="20"/>
        </w:rPr>
        <w:t xml:space="preserve"> services such as planning and building, heritage protection, home care and public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20"/>
          <w:szCs w:val="20"/>
        </w:rPr>
        <w:sectPr w:rsidR="00000000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color w:val="000000"/>
          <w:sz w:val="20"/>
          <w:szCs w:val="20"/>
        </w:rPr>
        <w:t>libraries. Instead rate revenue is used to cross-subsidise the delivery of these services.</w:t>
      </w:r>
      <w:r>
        <w:rPr>
          <w:noProof/>
        </w:rPr>
        <w:pict>
          <v:line id="_x0000_s1037" style="position:absolute;left:0;text-align:left;z-index:-251646976;mso-position-horizontal-relative:page;mso-position-vertical-relative:page" from="1.7pt,93.05pt" to="617.7pt,93.05pt" strokeweight="1pt">
            <w10:wrap anchorx="page" anchory="page"/>
          </v:line>
        </w:pict>
      </w:r>
      <w:r>
        <w:rPr>
          <w:noProof/>
        </w:rPr>
        <w:pict>
          <v:rect id="_x0000_s1038" style="position:absolute;left:0;text-align:left;margin-left:70pt;margin-top:27pt;width:458pt;height:70pt;z-index:-251645952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1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0" type="#_x0000_t75" style="width:455.15pt;height:65.15pt">
                        <v:imagedata r:id="rId13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9" style="position:absolute;left:0;text-align:left;margin-left:70pt;margin-top:767pt;width:191pt;height:53pt;z-index:-251644928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96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2" type="#_x0000_t75" style="width:187.7pt;height:48pt">
                        <v:imagedata r:id="rId14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55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32" w:lineRule="exact"/>
        <w:ind w:left="1418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FUNDING OF LOCAL GOVERNMENT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1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58" w:lineRule="exact"/>
        <w:ind w:left="1418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Australian Taxation System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7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 Australian Constitution unequally divides taxation powers and expenditure responsibility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between the Commonwealth and state governments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43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This division has resulted</w:t>
      </w:r>
      <w:r>
        <w:rPr>
          <w:rFonts w:ascii="Arial" w:hAnsi="Arial" w:cs="Arial"/>
          <w:color w:val="000000"/>
          <w:sz w:val="20"/>
          <w:szCs w:val="20"/>
        </w:rPr>
        <w:t xml:space="preserve"> in the Commonwealth collecting around 68 per cent and the states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around 29 per cent of the total taxes collected in Australia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43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Local government collects three per cent of the total taxes collected by all governments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43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To equalise taxation revenues and</w:t>
      </w:r>
      <w:r>
        <w:rPr>
          <w:rFonts w:ascii="Arial" w:hAnsi="Arial" w:cs="Arial"/>
          <w:color w:val="000000"/>
          <w:sz w:val="20"/>
          <w:szCs w:val="20"/>
        </w:rPr>
        <w:t xml:space="preserve"> spending responsibilities, the Commonwealth makes a series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of grants to the states and local government.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16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58" w:lineRule="exact"/>
        <w:ind w:left="1418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Local Government Income Sources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19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There are several sources of funding for local government in Victoria: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09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Rates on property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07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Fees, fines and charges</w:t>
      </w:r>
      <w:r>
        <w:rPr>
          <w:rFonts w:ascii="Arial" w:hAnsi="Arial" w:cs="Arial"/>
          <w:color w:val="000000"/>
          <w:sz w:val="20"/>
          <w:szCs w:val="20"/>
        </w:rPr>
        <w:t xml:space="preserve"> (eg. swimming pool and gymnasium entry fees, waste depot fees,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planning permit fees, parking fees and fines)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07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Specific purpose grants from State and Commonwealth Governments, for funding specific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projects or programs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09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General purpose grants from the Commo</w:t>
      </w:r>
      <w:r>
        <w:rPr>
          <w:rFonts w:ascii="Arial" w:hAnsi="Arial" w:cs="Arial"/>
          <w:color w:val="000000"/>
          <w:sz w:val="20"/>
          <w:szCs w:val="20"/>
        </w:rPr>
        <w:t>nwealth Government not tied to a specific purpose.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07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Other sources: borrowings (eg. to pay for large infrastructure projects), asset sales, donations,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contributions, reimbursements and interest earned.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58" w:lineRule="exact"/>
        <w:ind w:left="1418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Local Government Funding Sources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 total funding</w:t>
      </w:r>
      <w:r>
        <w:rPr>
          <w:rFonts w:ascii="Arial" w:hAnsi="Arial" w:cs="Arial"/>
          <w:color w:val="000000"/>
          <w:sz w:val="20"/>
          <w:szCs w:val="20"/>
        </w:rPr>
        <w:t xml:space="preserve"> for local government in Victoria in 2007-08 from all sources was $5.5 billion including: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08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$2.98 billion or 54.2% in rates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64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$975 million or 17.7% in fees, fines and charges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62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$705 million or 12.8% in specific purpose grants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63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$415 million or 7.5% in untied</w:t>
      </w:r>
      <w:r>
        <w:rPr>
          <w:rFonts w:ascii="Arial" w:hAnsi="Arial" w:cs="Arial"/>
          <w:color w:val="000000"/>
          <w:sz w:val="20"/>
          <w:szCs w:val="20"/>
        </w:rPr>
        <w:t xml:space="preserve"> revenue from general purpose grants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62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$432 million or 7.8% in other sources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82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418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Local government collects approximately three cents of every dollar raised in Australian taxes. The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418"/>
        <w:rPr>
          <w:rFonts w:ascii="Arial" w:hAnsi="Arial" w:cs="Arial"/>
          <w:b/>
          <w:bCs/>
          <w:color w:val="000000"/>
          <w:sz w:val="20"/>
          <w:szCs w:val="20"/>
        </w:rPr>
        <w:sectPr w:rsidR="00000000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b/>
          <w:bCs/>
          <w:color w:val="000000"/>
          <w:sz w:val="20"/>
          <w:szCs w:val="20"/>
        </w:rPr>
        <w:t>Commonwealth receives approximately 68% of total taxation revenue and the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States receive 29%.</w:t>
      </w:r>
      <w:r>
        <w:rPr>
          <w:noProof/>
        </w:rPr>
        <w:pict>
          <v:shape id="_x0000_s1040" style="position:absolute;left:0;text-align:left;margin-left:65pt;margin-top:661.25pt;width:.45pt;height:.5pt;z-index:-251643904;mso-position-horizontal-relative:page;mso-position-vertical-relative:page" coordsize="9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1" style="position:absolute;left:0;text-align:left;margin-left:65pt;margin-top:661.25pt;width:.45pt;height:.5pt;z-index:-251642880;mso-position-horizontal-relative:page;mso-position-vertical-relative:page" coordsize="9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42" style="position:absolute;left:0;text-align:left;z-index:-251641856;mso-position-horizontal-relative:page;mso-position-vertical-relative:page" from="65.45pt,661.5pt" to="549.5pt,661.5pt" strokeweight="0">
            <w10:wrap anchorx="page" anchory="page"/>
          </v:line>
        </w:pict>
      </w:r>
      <w:r>
        <w:rPr>
          <w:noProof/>
        </w:rPr>
        <w:pict>
          <v:shape id="_x0000_s1043" style="position:absolute;left:0;text-align:left;margin-left:549.5pt;margin-top:661.25pt;width:.45pt;height:.5pt;z-index:-251640832;mso-position-horizontal-relative:page;mso-position-vertical-relative:page" coordsize="9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4" style="position:absolute;left:0;text-align:left;margin-left:549.5pt;margin-top:661.25pt;width:.45pt;height:.5pt;z-index:-251639808;mso-position-horizontal-relative:page;mso-position-vertical-relative:page" coordsize="9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45" style="position:absolute;left:0;text-align:left;z-index:-251638784;mso-position-horizontal-relative:page;mso-position-vertical-relative:page" from="65.2pt,661.75pt" to="65.2pt,672pt" strokeweight="0">
            <w10:wrap anchorx="page" anchory="page"/>
          </v:line>
        </w:pict>
      </w:r>
      <w:r>
        <w:rPr>
          <w:noProof/>
        </w:rPr>
        <w:pict>
          <v:line id="_x0000_s1046" style="position:absolute;left:0;text-align:left;z-index:-251637760;mso-position-horizontal-relative:page;mso-position-vertical-relative:page" from="549.7pt,661.75pt" to="549.7pt,672pt" strokeweight="0">
            <w10:wrap anchorx="page" anchory="page"/>
          </v:line>
        </w:pict>
      </w:r>
      <w:r>
        <w:rPr>
          <w:noProof/>
        </w:rPr>
        <w:pict>
          <v:line id="_x0000_s1047" style="position:absolute;left:0;text-align:left;z-index:-251636736;mso-position-horizontal-relative:page;mso-position-vertical-relative:page" from="65.2pt,672pt" to="65.2pt,683.45pt" strokeweight="0">
            <w10:wrap anchorx="page" anchory="page"/>
          </v:line>
        </w:pict>
      </w:r>
      <w:r>
        <w:rPr>
          <w:noProof/>
        </w:rPr>
        <w:pict>
          <v:line id="_x0000_s1048" style="position:absolute;left:0;text-align:left;z-index:-251635712;mso-position-horizontal-relative:page;mso-position-vertical-relative:page" from="549.7pt,672pt" to="549.7pt,683.45pt" strokeweight="0">
            <w10:wrap anchorx="page" anchory="page"/>
          </v:line>
        </w:pict>
      </w:r>
      <w:r>
        <w:rPr>
          <w:noProof/>
        </w:rPr>
        <w:pict>
          <v:line id="_x0000_s1049" style="position:absolute;left:0;text-align:left;z-index:-251634688;mso-position-horizontal-relative:page;mso-position-vertical-relative:page" from="65.2pt,683.45pt" to="65.2pt,695pt" strokeweight="0">
            <w10:wrap anchorx="page" anchory="page"/>
          </v:line>
        </w:pict>
      </w:r>
      <w:r>
        <w:rPr>
          <w:noProof/>
        </w:rPr>
        <w:pict>
          <v:line id="_x0000_s1050" style="position:absolute;left:0;text-align:left;z-index:-251633664;mso-position-horizontal-relative:page;mso-position-vertical-relative:page" from="549.7pt,683.45pt" to="549.7pt,695pt" strokeweight="0">
            <w10:wrap anchorx="page" anchory="page"/>
          </v:line>
        </w:pict>
      </w:r>
      <w:r>
        <w:rPr>
          <w:noProof/>
        </w:rPr>
        <w:pict>
          <v:shape id="_x0000_s1051" style="position:absolute;left:0;text-align:left;margin-left:65pt;margin-top:705.2pt;width:.45pt;height:.45pt;z-index:-251632640;mso-position-horizontal-relative:page;mso-position-vertical-relative:page" coordsize="9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2" style="position:absolute;left:0;text-align:left;margin-left:65pt;margin-top:705.2pt;width:.45pt;height:.45pt;z-index:-251631616;mso-position-horizontal-relative:page;mso-position-vertical-relative:page" coordsize="9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53" style="position:absolute;left:0;text-align:left;z-index:-251630592;mso-position-horizontal-relative:page;mso-position-vertical-relative:page" from="65.45pt,705.4pt" to="549.5pt,705.4pt" strokeweight="0">
            <w10:wrap anchorx="page" anchory="page"/>
          </v:line>
        </w:pict>
      </w:r>
      <w:r>
        <w:rPr>
          <w:noProof/>
        </w:rPr>
        <w:pict>
          <v:shape id="_x0000_s1054" style="position:absolute;left:0;text-align:left;margin-left:549.5pt;margin-top:705.2pt;width:.45pt;height:.45pt;z-index:-251629568;mso-position-horizontal-relative:page;mso-position-vertical-relative:page" coordsize="9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5" style="position:absolute;left:0;text-align:left;margin-left:549.5pt;margin-top:705.2pt;width:.45pt;height:.45pt;z-index:-251628544;mso-position-horizontal-relative:page;mso-position-vertical-relative:page" coordsize="9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56" style="position:absolute;left:0;text-align:left;z-index:-251627520;mso-position-horizontal-relative:page;mso-position-vertical-relative:page" from="65.2pt,695pt" to="65.2pt,705.2pt" strokeweight="0">
            <w10:wrap anchorx="page" anchory="page"/>
          </v:line>
        </w:pict>
      </w:r>
      <w:r>
        <w:rPr>
          <w:noProof/>
        </w:rPr>
        <w:pict>
          <v:line id="_x0000_s1057" style="position:absolute;left:0;text-align:left;z-index:-251626496;mso-position-horizontal-relative:page;mso-position-vertical-relative:page" from="549.7pt,695pt" to="549.7pt,705.2pt" strokeweight="0">
            <w10:wrap anchorx="page" anchory="page"/>
          </v:line>
        </w:pict>
      </w:r>
      <w:r>
        <w:rPr>
          <w:noProof/>
        </w:rPr>
        <w:pict>
          <v:line id="_x0000_s1058" style="position:absolute;left:0;text-align:left;z-index:-251625472;mso-position-horizontal-relative:page;mso-position-vertical-relative:page" from="1.7pt,93.05pt" to="617.7pt,93.05pt" strokeweight="1pt">
            <w10:wrap anchorx="page" anchory="page"/>
          </v:line>
        </w:pict>
      </w:r>
      <w:r>
        <w:rPr>
          <w:noProof/>
        </w:rPr>
        <w:pict>
          <v:rect id="_x0000_s1059" style="position:absolute;left:0;text-align:left;margin-left:70pt;margin-top:27pt;width:458pt;height:70pt;z-index:-251624448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1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4" type="#_x0000_t75" style="width:455.15pt;height:65.15pt">
                        <v:imagedata r:id="rId13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0" style="position:absolute;left:0;text-align:left;margin-left:88pt;margin-top:188pt;width:14pt;height:19pt;z-index:-251623424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6" type="#_x0000_t75" style="width:11.15pt;height:13.7pt">
                        <v:imagedata r:id="rId15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1" style="position:absolute;left:0;text-align:left;margin-left:88pt;margin-top:211pt;width:14pt;height:19pt;z-index:-251622400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8" type="#_x0000_t75" style="width:11.15pt;height:13.7pt">
                        <v:imagedata r:id="rId16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2" style="position:absolute;left:0;text-align:left;margin-left:88pt;margin-top:235pt;width:14pt;height:31pt;z-index:-251621376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5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0" type="#_x0000_t75" style="width:11.15pt;height:25.7pt">
                        <v:imagedata r:id="rId17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3" style="position:absolute;left:0;text-align:left;margin-left:88pt;margin-top:351pt;width:15pt;height:21pt;z-index:-251620352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3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2" type="#_x0000_t75" style="width:12pt;height:16.3pt">
                        <v:imagedata r:id="rId18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4" style="position:absolute;left:0;text-align:left;margin-left:88pt;margin-top:376pt;width:15pt;height:20pt;z-index:-251619328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4" type="#_x0000_t75" style="width:12pt;height:15.45pt">
                        <v:imagedata r:id="rId19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5" style="position:absolute;left:0;text-align:left;margin-left:88pt;margin-top:412pt;width:15pt;height:21pt;z-index:-251618304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3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6" type="#_x0000_t75" style="width:12pt;height:16.3pt">
                        <v:imagedata r:id="rId20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6" style="position:absolute;left:0;text-align:left;margin-left:88pt;margin-top:448pt;width:15pt;height:21pt;z-index:-251617280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3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8" type="#_x0000_t75" style="width:12pt;height:16.3pt">
                        <v:imagedata r:id="rId21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7" style="position:absolute;left:0;text-align:left;margin-left:88pt;margin-top:473pt;width:15pt;height:20pt;z-index:-251616256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60" type="#_x0000_t75" style="width:12pt;height:15.45pt">
                        <v:imagedata r:id="rId18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8" style="position:absolute;left:0;text-align:left;margin-left:88pt;margin-top:578pt;width:15pt;height:73pt;z-index:-251615232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136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62" type="#_x0000_t75" style="width:12pt;height:67.7pt">
                        <v:imagedata r:id="rId22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9" style="position:absolute;left:0;text-align:left;margin-left:70pt;margin-top:767pt;width:191pt;height:53pt;z-index:-251614208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96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64" type="#_x0000_t75" style="width:187.7pt;height:48pt">
                        <v:imagedata r:id="rId14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97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32" w:lineRule="exact"/>
        <w:ind w:left="1257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VICTORIAN LOCAL GOVERNMENT SNAPSHOT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25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58" w:lineRule="exact"/>
        <w:ind w:left="1257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Local Government Facts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32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97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Victoria has 79 municipalities: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978"/>
        <w:rPr>
          <w:rFonts w:ascii="Arial" w:hAnsi="Arial" w:cs="Arial"/>
          <w:color w:val="000000"/>
          <w:sz w:val="20"/>
          <w:szCs w:val="20"/>
        </w:rPr>
        <w:sectPr w:rsidR="00000000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26" w:lineRule="exact"/>
        <w:ind w:left="2338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o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2338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o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2338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o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2338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o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t>31 metropolitan (including eight Interface councils)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48 rural and regional (including 10 regional cities)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Populations range from 3,200 to more than 238,000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Each varies in size, rate base, needs, infrastructure and resource</w:t>
      </w:r>
      <w:r>
        <w:rPr>
          <w:rFonts w:ascii="Arial" w:hAnsi="Arial" w:cs="Arial"/>
          <w:color w:val="000000"/>
          <w:sz w:val="20"/>
          <w:szCs w:val="20"/>
        </w:rPr>
        <w:t>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670" w:space="10"/>
            <w:col w:w="9220"/>
          </w:cols>
          <w:noEndnote/>
        </w:sect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97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Each municipality manages significantly different budgets: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978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26" w:lineRule="exact"/>
        <w:ind w:left="2338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o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2338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o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t>Rural council budgets average $39 million (smallest is approx $7 million)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Metropolitan council budgets average $113 million</w:t>
      </w:r>
      <w:r>
        <w:rPr>
          <w:rFonts w:ascii="Arial" w:hAnsi="Arial" w:cs="Arial"/>
          <w:color w:val="000000"/>
          <w:sz w:val="20"/>
          <w:szCs w:val="20"/>
        </w:rPr>
        <w:t xml:space="preserve"> (largest is approx $370 million)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670" w:space="10"/>
            <w:col w:w="9220"/>
          </w:cols>
          <w:noEndnote/>
        </w:sect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97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Governed by 631 democratically elected councillors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58" w:lineRule="exact"/>
        <w:ind w:left="197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Employs 39 940 people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57" w:lineRule="exact"/>
        <w:ind w:left="197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Annual revenue of $5.5 billion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58" w:lineRule="exact"/>
        <w:ind w:left="197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Responsible for $47.7 billion in assets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39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58" w:lineRule="exact"/>
        <w:ind w:left="1257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Service Delivery Statistics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03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2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Local</w:t>
      </w:r>
      <w:r>
        <w:rPr>
          <w:rFonts w:ascii="Arial" w:hAnsi="Arial" w:cs="Arial"/>
          <w:color w:val="000000"/>
          <w:sz w:val="20"/>
          <w:szCs w:val="20"/>
        </w:rPr>
        <w:t xml:space="preserve"> government in Victoria: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49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23" w:lineRule="exact"/>
        <w:ind w:left="197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Services 128,582 kilometres of roads (approximately 85% of Victoria</w:t>
      </w:r>
      <w:r>
        <w:rPr>
          <w:rFonts w:ascii="Arial" w:hAnsi="Arial" w:cs="Arial"/>
          <w:color w:val="000000"/>
          <w:sz w:val="20"/>
          <w:szCs w:val="20"/>
        </w:rPr>
        <w:t>’</w:t>
      </w:r>
      <w:r>
        <w:rPr>
          <w:rFonts w:ascii="Arial" w:hAnsi="Arial" w:cs="Arial"/>
          <w:color w:val="000000"/>
          <w:sz w:val="20"/>
          <w:szCs w:val="20"/>
        </w:rPr>
        <w:t>s total road network)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58" w:lineRule="exact"/>
        <w:ind w:left="197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Provides 580,000 maternal and child health consultations a year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57" w:lineRule="exact"/>
        <w:ind w:left="197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Delivers 306,600 immunisations to preschool and secondary school children a </w:t>
      </w:r>
      <w:r>
        <w:rPr>
          <w:rFonts w:ascii="Arial" w:hAnsi="Arial" w:cs="Arial"/>
          <w:color w:val="000000"/>
          <w:sz w:val="20"/>
          <w:szCs w:val="20"/>
        </w:rPr>
        <w:t>year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58" w:lineRule="exact"/>
        <w:ind w:left="197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Delivers 3.7 million meals a year to home care recipients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58" w:lineRule="exact"/>
        <w:ind w:left="197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Provides 4 million hours of home assistance, property maintenance, personal and respite care a year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57" w:lineRule="exact"/>
        <w:ind w:left="197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Spends $40 million on public street lighting each year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59" w:lineRule="exact"/>
        <w:ind w:left="197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Loans 45.5 million books from 317 publ</w:t>
      </w:r>
      <w:r>
        <w:rPr>
          <w:rFonts w:ascii="Arial" w:hAnsi="Arial" w:cs="Arial"/>
          <w:color w:val="000000"/>
          <w:sz w:val="20"/>
          <w:szCs w:val="20"/>
        </w:rPr>
        <w:t>ic libraries to 2.5 million registered library users a year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58" w:lineRule="exact"/>
        <w:ind w:left="197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Provides internet access for more than 2.5 million bookings a year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58" w:lineRule="exact"/>
        <w:ind w:left="197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Processes more than 52,000 planning applications a year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57" w:lineRule="exact"/>
        <w:ind w:left="197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Maintains more than 1000 grassed sports surfaces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58" w:lineRule="exact"/>
        <w:ind w:left="197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Collects 1 million</w:t>
      </w:r>
      <w:r>
        <w:rPr>
          <w:rFonts w:ascii="Arial" w:hAnsi="Arial" w:cs="Arial"/>
          <w:color w:val="000000"/>
          <w:sz w:val="20"/>
          <w:szCs w:val="20"/>
        </w:rPr>
        <w:t xml:space="preserve"> tonnes of kerbside garbage a year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58" w:lineRule="exact"/>
        <w:ind w:left="197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Collects 560,000 tonnes of recyclable materials a year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57" w:lineRule="exact"/>
        <w:ind w:left="1978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Arial" w:hAnsi="Arial" w:cs="Arial"/>
          <w:color w:val="000000"/>
          <w:sz w:val="20"/>
          <w:szCs w:val="20"/>
        </w:rPr>
        <w:t>Collects 246,000 tonnes of organic waste a year</w:t>
      </w:r>
      <w:r>
        <w:rPr>
          <w:noProof/>
        </w:rPr>
        <w:pict>
          <v:line id="_x0000_s1070" style="position:absolute;left:0;text-align:left;z-index:-251613184;mso-position-horizontal-relative:page;mso-position-vertical-relative:page" from="-.1pt,99pt" to="674.85pt,99pt" strokeweight="1pt">
            <w10:wrap anchorx="page" anchory="page"/>
          </v:line>
        </w:pict>
      </w:r>
      <w:r>
        <w:rPr>
          <w:noProof/>
        </w:rPr>
        <w:pict>
          <v:rect id="_x0000_s1071" style="position:absolute;left:0;text-align:left;margin-left:62pt;margin-top:34pt;width:458pt;height:70pt;z-index:-251612160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1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66" type="#_x0000_t75" style="width:455.15pt;height:65.15pt">
                        <v:imagedata r:id="rId23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72" style="position:absolute;left:0;text-align:left;margin-left:80pt;margin-top:193pt;width:14pt;height:20pt;z-index:-251611136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68" type="#_x0000_t75" style="width:11.15pt;height:15.45pt">
                        <v:imagedata r:id="rId24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73" style="position:absolute;left:0;text-align:left;margin-left:80pt;margin-top:263pt;width:14pt;height:19pt;z-index:-251610112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70" type="#_x0000_t75" style="width:11.15pt;height:13.7pt">
                        <v:imagedata r:id="rId25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74" style="position:absolute;left:0;text-align:left;margin-left:80pt;margin-top:310pt;width:14pt;height:19pt;z-index:-251609088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72" type="#_x0000_t75" style="width:11.15pt;height:13.7pt">
                        <v:imagedata r:id="rId26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75" style="position:absolute;left:0;text-align:left;margin-left:80pt;margin-top:328pt;width:14pt;height:19pt;z-index:-251608064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74" type="#_x0000_t75" style="width:11.15pt;height:13.7pt">
                        <v:imagedata r:id="rId26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76" style="position:absolute;left:0;text-align:left;margin-left:80pt;margin-top:346pt;width:14pt;height:19pt;z-index:-251607040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76" type="#_x0000_t75" style="width:11.15pt;height:13.7pt">
                        <v:imagedata r:id="rId26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77" style="position:absolute;left:0;text-align:left;margin-left:80pt;margin-top:364pt;width:14pt;height:19pt;z-index:-251606016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78" type="#_x0000_t75" style="width:11.15pt;height:13.7pt">
                        <v:imagedata r:id="rId26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78" style="position:absolute;left:0;text-align:left;margin-left:80pt;margin-top:467pt;width:14pt;height:19pt;z-index:-251604992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80" type="#_x0000_t75" style="width:11.15pt;height:13.7pt">
                        <v:imagedata r:id="rId26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79" style="position:absolute;left:0;text-align:left;margin-left:80pt;margin-top:485pt;width:14pt;height:19pt;z-index:-251603968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82" type="#_x0000_t75" style="width:11.15pt;height:13.7pt">
                        <v:imagedata r:id="rId26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0" style="position:absolute;left:0;text-align:left;margin-left:80pt;margin-top:502pt;width:14pt;height:20pt;z-index:-251602944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84" type="#_x0000_t75" style="width:11.15pt;height:15.45pt">
                        <v:imagedata r:id="rId24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1" style="position:absolute;left:0;text-align:left;margin-left:80pt;margin-top:520pt;width:14pt;height:20pt;z-index:-251601920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86" type="#_x0000_t75" style="width:11.15pt;height:15.45pt">
                        <v:imagedata r:id="rId24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2" style="position:absolute;left:0;text-align:left;margin-left:80pt;margin-top:538pt;width:14pt;height:20pt;z-index:-251600896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88" type="#_x0000_t75" style="width:11.15pt;height:15.45pt">
                        <v:imagedata r:id="rId24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3" style="position:absolute;left:0;text-align:left;margin-left:80pt;margin-top:556pt;width:14pt;height:19pt;z-index:-251599872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90" type="#_x0000_t75" style="width:11.15pt;height:13.7pt">
                        <v:imagedata r:id="rId27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4" style="position:absolute;left:0;text-align:left;margin-left:80pt;margin-top:574pt;width:14pt;height:19pt;z-index:-251598848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92" type="#_x0000_t75" style="width:11.15pt;height:13.7pt">
                        <v:imagedata r:id="rId27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5" style="position:absolute;left:0;text-align:left;margin-left:80pt;margin-top:592pt;width:14pt;height:19pt;z-index:-251597824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94" type="#_x0000_t75" style="width:11.15pt;height:13.7pt">
                        <v:imagedata r:id="rId27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6" style="position:absolute;left:0;text-align:left;margin-left:80pt;margin-top:610pt;width:14pt;height:19pt;z-index:-251596800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96" type="#_x0000_t75" style="width:11.15pt;height:13.7pt">
                        <v:imagedata r:id="rId27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7" style="position:absolute;left:0;text-align:left;margin-left:80pt;margin-top:628pt;width:14pt;height:19pt;z-index:-251595776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98" type="#_x0000_t75" style="width:11.15pt;height:13.7pt">
                        <v:imagedata r:id="rId26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8" style="position:absolute;left:0;text-align:left;margin-left:80pt;margin-top:646pt;width:14pt;height:19pt;z-index:-251594752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00" type="#_x0000_t75" style="width:11.15pt;height:13.7pt">
                        <v:imagedata r:id="rId26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9" style="position:absolute;left:0;text-align:left;margin-left:80pt;margin-top:664pt;width:14pt;height:19pt;z-index:-251593728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02" type="#_x0000_t75" style="width:11.15pt;height:13.7pt">
                        <v:imagedata r:id="rId26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0" style="position:absolute;left:0;text-align:left;margin-left:80pt;margin-top:682pt;width:14pt;height:19pt;z-index:-251592704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04" type="#_x0000_t75" style="width:11.15pt;height:13.7pt">
                        <v:imagedata r:id="rId26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1" style="position:absolute;left:0;text-align:left;margin-left:62pt;margin-top:760pt;width:191pt;height:52pt;z-index:-251591680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9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06" type="#_x0000_t75" style="width:187.7pt;height:47.15pt">
                        <v:imagedata r:id="rId28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97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32" w:lineRule="exact"/>
        <w:ind w:left="1260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COUNCIL RESPONSIBILITIES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25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58" w:lineRule="exact"/>
        <w:ind w:left="1260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Role of Local Government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96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2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Local government provides for the peace,</w:t>
      </w:r>
      <w:r>
        <w:rPr>
          <w:rFonts w:ascii="Arial" w:hAnsi="Arial" w:cs="Arial"/>
          <w:color w:val="000000"/>
          <w:sz w:val="20"/>
          <w:szCs w:val="20"/>
        </w:rPr>
        <w:t xml:space="preserve"> order and good government of its municipal area, delivers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2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services and facilities for the community and manages the resources of the district.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75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2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Local government must operate in accordance with the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Local Government Act 1989</w:t>
      </w:r>
      <w:r>
        <w:rPr>
          <w:rFonts w:ascii="Arial" w:hAnsi="Arial" w:cs="Arial"/>
          <w:color w:val="000000"/>
          <w:sz w:val="20"/>
          <w:szCs w:val="20"/>
        </w:rPr>
        <w:t xml:space="preserve"> and has responsibility for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2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implementing many diverse programs, policies and regulations set by the State and Federal Government.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75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2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As councils have to respond to local community needs they also have powers to set their own regulations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2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and by-laws, and to provide a range of discretion</w:t>
      </w:r>
      <w:r>
        <w:rPr>
          <w:rFonts w:ascii="Arial" w:hAnsi="Arial" w:cs="Arial"/>
          <w:color w:val="000000"/>
          <w:sz w:val="20"/>
          <w:szCs w:val="20"/>
        </w:rPr>
        <w:t>ary services.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75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2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Local laws developed by councils deal with important community safety, peace and order issues such as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2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public health, management of council property, environment and amenity. Local laws often apply to noise,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2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fire hazards, abandoned vehicles,</w:t>
      </w:r>
      <w:r>
        <w:rPr>
          <w:rFonts w:ascii="Arial" w:hAnsi="Arial" w:cs="Arial"/>
          <w:color w:val="000000"/>
          <w:sz w:val="20"/>
          <w:szCs w:val="20"/>
        </w:rPr>
        <w:t xml:space="preserve"> parking permits, disabled parking, furniture on footpaths, graffiti, burning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2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off, animals in public spaces and nuisance pets.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58" w:lineRule="exact"/>
        <w:ind w:left="1260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Services and Infrastructure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23" w:lineRule="exact"/>
        <w:ind w:left="12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Each Victorian municipality is different </w:t>
      </w:r>
      <w:r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its community may be young or old, established or still</w:t>
      </w:r>
      <w:r>
        <w:rPr>
          <w:rFonts w:ascii="Arial" w:hAnsi="Arial" w:cs="Arial"/>
          <w:color w:val="000000"/>
          <w:sz w:val="20"/>
          <w:szCs w:val="20"/>
        </w:rPr>
        <w:t xml:space="preserve"> developing,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8" w:lineRule="exact"/>
        <w:ind w:left="12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rural or urban, and its population may vary from fewer than 3,200 people to more than 238,000.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75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2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Each council collects rates from property owners in its municipality to help fund its local community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2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infrastructure and service obligations.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26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Victorian councils are responsible for $47.7 billion of infrastructure including roads, bridges, town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26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halls, recreation and leisure facilities, drains, libraries and parks. They also provide over 100 services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26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for local communities from the cradle to the gr</w:t>
      </w:r>
      <w:r>
        <w:rPr>
          <w:rFonts w:ascii="Arial" w:hAnsi="Arial" w:cs="Arial"/>
          <w:b/>
          <w:bCs/>
          <w:color w:val="000000"/>
          <w:sz w:val="20"/>
          <w:szCs w:val="20"/>
        </w:rPr>
        <w:t>ave. Every time a person leaves their house they are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26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using services provided by local councils.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260"/>
        <w:rPr>
          <w:rFonts w:ascii="Arial" w:hAnsi="Arial" w:cs="Arial"/>
          <w:b/>
          <w:bCs/>
          <w:color w:val="000000"/>
          <w:sz w:val="20"/>
          <w:szCs w:val="20"/>
        </w:rPr>
        <w:sectPr w:rsidR="00000000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24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2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Road assets: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05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2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Community assets: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24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local roads, drains, bridges, foot and bike paths, public street lighting, litter bins,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school</w:t>
      </w:r>
      <w:r>
        <w:rPr>
          <w:rFonts w:ascii="Arial" w:hAnsi="Arial" w:cs="Arial"/>
          <w:color w:val="000000"/>
          <w:sz w:val="20"/>
          <w:szCs w:val="20"/>
        </w:rPr>
        <w:t xml:space="preserve"> crossings, bus shelters, parking spaces.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libraries, internet services, sporting facilities, community halls, parks and gardens,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230" w:space="10"/>
            <w:col w:w="8660"/>
          </w:cols>
          <w:noEndnote/>
        </w:sect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324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swimming pools, playgrounds, animal shelters, public toilets, public art, cemeteries.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2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Commun</w:t>
      </w:r>
      <w:r>
        <w:rPr>
          <w:rFonts w:ascii="Arial" w:hAnsi="Arial" w:cs="Arial"/>
          <w:color w:val="000000"/>
          <w:sz w:val="20"/>
          <w:szCs w:val="20"/>
        </w:rPr>
        <w:t>ity services: community banking, public tips, removal of dumped rubbish, youth and family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324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counselling, baby capsule hire, childcare programs, playgroup, preschools and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324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kindergartens, school holiday programs, immunisations, food safety inspections,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324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planning</w:t>
      </w:r>
      <w:r>
        <w:rPr>
          <w:rFonts w:ascii="Arial" w:hAnsi="Arial" w:cs="Arial"/>
          <w:color w:val="000000"/>
          <w:sz w:val="20"/>
          <w:szCs w:val="20"/>
        </w:rPr>
        <w:t xml:space="preserve"> advice and approvals, street cleaning.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3240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75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2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In-home services: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7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Family day care, parenting and baby health advice by maternal and child health nurses,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multilingual telephone services, recycling and hard waste collections, home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230" w:space="10"/>
            <w:col w:w="8660"/>
          </w:cols>
          <w:noEndnote/>
        </w:sectPr>
      </w:pPr>
      <w:r>
        <w:rPr>
          <w:rFonts w:ascii="Arial" w:hAnsi="Arial" w:cs="Arial"/>
          <w:color w:val="000000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aintenance, meals on wheels, gardening services and respite care.</w:t>
      </w:r>
      <w:r>
        <w:rPr>
          <w:noProof/>
        </w:rPr>
        <w:pict>
          <v:line id="_x0000_s1092" style="position:absolute;z-index:-251590656;mso-position-horizontal-relative:page;mso-position-vertical-relative:page" from="-8.95pt,103.15pt" to="666pt,103.15pt" strokeweight="1pt">
            <w10:wrap anchorx="page" anchory="page"/>
          </v:line>
        </w:pict>
      </w:r>
      <w:r>
        <w:rPr>
          <w:noProof/>
        </w:rPr>
        <w:pict>
          <v:shape id="_x0000_s1093" style="position:absolute;margin-left:57.05pt;margin-top:470.55pt;width:.5pt;height:.5pt;z-index:-25158963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4" style="position:absolute;margin-left:57.05pt;margin-top:470.55pt;width:.5pt;height:.5pt;z-index:-25158860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95" style="position:absolute;z-index:-251587584;mso-position-horizontal-relative:page;mso-position-vertical-relative:page" from="57.55pt,470.8pt" to="554.5pt,470.8pt" strokeweight="0">
            <w10:wrap anchorx="page" anchory="page"/>
          </v:line>
        </w:pict>
      </w:r>
      <w:r>
        <w:rPr>
          <w:noProof/>
        </w:rPr>
        <w:pict>
          <v:shape id="_x0000_s1096" style="position:absolute;margin-left:554.5pt;margin-top:470.55pt;width:.5pt;height:.5pt;z-index:-25158656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7" style="position:absolute;margin-left:554.5pt;margin-top:470.55pt;width:.5pt;height:.5pt;z-index:-25158553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98" style="position:absolute;z-index:-251584512;mso-position-horizontal-relative:page;mso-position-vertical-relative:page" from="57.3pt,471.05pt" to="57.3pt,481.3pt" strokeweight="0">
            <w10:wrap anchorx="page" anchory="page"/>
          </v:line>
        </w:pict>
      </w:r>
      <w:r>
        <w:rPr>
          <w:noProof/>
        </w:rPr>
        <w:pict>
          <v:line id="_x0000_s1099" style="position:absolute;z-index:-251583488;mso-position-horizontal-relative:page;mso-position-vertical-relative:page" from="554.75pt,471.05pt" to="554.75pt,481.3pt" strokeweight="0">
            <w10:wrap anchorx="page" anchory="page"/>
          </v:line>
        </w:pict>
      </w:r>
      <w:r>
        <w:rPr>
          <w:noProof/>
        </w:rPr>
        <w:pict>
          <v:line id="_x0000_s1100" style="position:absolute;z-index:-251582464;mso-position-horizontal-relative:page;mso-position-vertical-relative:page" from="57.3pt,481.3pt" to="57.3pt,492.75pt" strokeweight="0">
            <w10:wrap anchorx="page" anchory="page"/>
          </v:line>
        </w:pict>
      </w:r>
      <w:r>
        <w:rPr>
          <w:noProof/>
        </w:rPr>
        <w:pict>
          <v:line id="_x0000_s1101" style="position:absolute;z-index:-251581440;mso-position-horizontal-relative:page;mso-position-vertical-relative:page" from="554.75pt,481.3pt" to="554.75pt,492.75pt" strokeweight="0">
            <w10:wrap anchorx="page" anchory="page"/>
          </v:line>
        </w:pict>
      </w:r>
      <w:r>
        <w:rPr>
          <w:noProof/>
        </w:rPr>
        <w:pict>
          <v:line id="_x0000_s1102" style="position:absolute;z-index:-251580416;mso-position-horizontal-relative:page;mso-position-vertical-relative:page" from="57.3pt,492.75pt" to="57.3pt,504.3pt" strokeweight="0">
            <w10:wrap anchorx="page" anchory="page"/>
          </v:line>
        </w:pict>
      </w:r>
      <w:r>
        <w:rPr>
          <w:noProof/>
        </w:rPr>
        <w:pict>
          <v:line id="_x0000_s1103" style="position:absolute;z-index:-251579392;mso-position-horizontal-relative:page;mso-position-vertical-relative:page" from="554.75pt,492.75pt" to="554.75pt,504.3pt" strokeweight="0">
            <w10:wrap anchorx="page" anchory="page"/>
          </v:line>
        </w:pict>
      </w:r>
      <w:r>
        <w:rPr>
          <w:noProof/>
        </w:rPr>
        <w:pict>
          <v:line id="_x0000_s1104" style="position:absolute;z-index:-251578368;mso-position-horizontal-relative:page;mso-position-vertical-relative:page" from="57.3pt,504.3pt" to="57.3pt,515.8pt" strokeweight="0">
            <w10:wrap anchorx="page" anchory="page"/>
          </v:line>
        </w:pict>
      </w:r>
      <w:r>
        <w:rPr>
          <w:noProof/>
        </w:rPr>
        <w:pict>
          <v:line id="_x0000_s1105" style="position:absolute;z-index:-251577344;mso-position-horizontal-relative:page;mso-position-vertical-relative:page" from="554.75pt,504.3pt" to="554.75pt,515.8pt" strokeweight="0">
            <w10:wrap anchorx="page" anchory="page"/>
          </v:line>
        </w:pict>
      </w:r>
      <w:r>
        <w:rPr>
          <w:noProof/>
        </w:rPr>
        <w:pict>
          <v:line id="_x0000_s1106" style="position:absolute;z-index:-251576320;mso-position-horizontal-relative:page;mso-position-vertical-relative:page" from="57.3pt,515.8pt" to="57.3pt,527.25pt" strokeweight="0">
            <w10:wrap anchorx="page" anchory="page"/>
          </v:line>
        </w:pict>
      </w:r>
      <w:r>
        <w:rPr>
          <w:noProof/>
        </w:rPr>
        <w:pict>
          <v:line id="_x0000_s1107" style="position:absolute;z-index:-251575296;mso-position-horizontal-relative:page;mso-position-vertical-relative:page" from="554.75pt,515.8pt" to="554.75pt,527.25pt" strokeweight="0">
            <w10:wrap anchorx="page" anchory="page"/>
          </v:line>
        </w:pict>
      </w:r>
      <w:r>
        <w:rPr>
          <w:noProof/>
        </w:rPr>
        <w:pict>
          <v:shape id="_x0000_s1108" style="position:absolute;margin-left:57.05pt;margin-top:537.5pt;width:.5pt;height:.5pt;z-index:-25157427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9" style="position:absolute;margin-left:57.05pt;margin-top:537.5pt;width:.5pt;height:.5pt;z-index:-25157324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10" style="position:absolute;z-index:-251572224;mso-position-horizontal-relative:page;mso-position-vertical-relative:page" from="57.55pt,537.75pt" to="554.5pt,537.75pt" strokeweight="0">
            <w10:wrap anchorx="page" anchory="page"/>
          </v:line>
        </w:pict>
      </w:r>
      <w:r>
        <w:rPr>
          <w:noProof/>
        </w:rPr>
        <w:pict>
          <v:shape id="_x0000_s1111" style="position:absolute;margin-left:554.5pt;margin-top:537.5pt;width:.5pt;height:.5pt;z-index:-25157120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2" style="position:absolute;margin-left:554.5pt;margin-top:537.5pt;width:.5pt;height:.5pt;z-index:-25157017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13" style="position:absolute;z-index:-251569152;mso-position-horizontal-relative:page;mso-position-vertical-relative:page" from="57.3pt,527.25pt" to="57.3pt,537.5pt" strokeweight="0">
            <w10:wrap anchorx="page" anchory="page"/>
          </v:line>
        </w:pict>
      </w:r>
      <w:r>
        <w:rPr>
          <w:noProof/>
        </w:rPr>
        <w:pict>
          <v:line id="_x0000_s1114" style="position:absolute;z-index:-251568128;mso-position-horizontal-relative:page;mso-position-vertical-relative:page" from="554.75pt,527.25pt" to="554.75pt,537.5pt" strokeweight="0">
            <w10:wrap anchorx="page" anchory="page"/>
          </v:line>
        </w:pict>
      </w:r>
      <w:r>
        <w:rPr>
          <w:noProof/>
        </w:rPr>
        <w:pict>
          <v:rect id="_x0000_s1115" style="position:absolute;margin-left:62pt;margin-top:34pt;width:458pt;height:70pt;z-index:-251567104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1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08" type="#_x0000_t75" style="width:455.15pt;height:65.15pt">
                        <v:imagedata r:id="rId29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16" style="position:absolute;margin-left:62pt;margin-top:760pt;width:192pt;height:52pt;z-index:-251566080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9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10" type="#_x0000_t75" style="width:189.45pt;height:47.15pt">
                        <v:imagedata r:id="rId30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20"/>
          <w:szCs w:val="20"/>
        </w:rPr>
        <w:sectPr w:rsidR="00000000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117" style="position:absolute;margin-left:62pt;margin-top:71pt;width:447pt;height:286pt;z-index:-251565056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5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12" type="#_x0000_t75" style="width:444pt;height:281.15pt">
                        <v:imagedata r:id="rId31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18" style="position:absolute;margin-left:62pt;margin-top:359pt;width:447pt;height:411pt;z-index:-251564032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8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14" type="#_x0000_t75" style="width:444pt;height:406.3pt">
                        <v:imagedata r:id="rId32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55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32" w:lineRule="exact"/>
        <w:ind w:left="1418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SETTING A COUNCIL BUDGET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58" w:lineRule="exact"/>
        <w:ind w:left="1418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Council Plan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82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23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Victoria</w:t>
      </w:r>
      <w:r>
        <w:rPr>
          <w:rFonts w:ascii="Arial" w:hAnsi="Arial" w:cs="Arial"/>
          <w:color w:val="000000"/>
          <w:sz w:val="20"/>
          <w:szCs w:val="20"/>
        </w:rPr>
        <w:t>’</w:t>
      </w:r>
      <w:r>
        <w:rPr>
          <w:rFonts w:ascii="Arial" w:hAnsi="Arial" w:cs="Arial"/>
          <w:color w:val="000000"/>
          <w:sz w:val="20"/>
          <w:szCs w:val="20"/>
        </w:rPr>
        <w:t>s 79 councils operate as separate entities with different local issues, costs and service</w:t>
      </w:r>
      <w:r>
        <w:rPr>
          <w:rFonts w:ascii="Arial" w:hAnsi="Arial" w:cs="Arial"/>
          <w:color w:val="000000"/>
          <w:sz w:val="20"/>
          <w:szCs w:val="20"/>
        </w:rPr>
        <w:t xml:space="preserve"> provision needs.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73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All councils identify the needs and issues to be dealt with in their municipality in their Council Plan.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This Plan is a statutory requirement which describes the strategic objectives and strategies to be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implemented by a council for the</w:t>
      </w:r>
      <w:r>
        <w:rPr>
          <w:rFonts w:ascii="Arial" w:hAnsi="Arial" w:cs="Arial"/>
          <w:color w:val="000000"/>
          <w:sz w:val="20"/>
          <w:szCs w:val="20"/>
        </w:rPr>
        <w:t xml:space="preserve"> coming year, as well as the following four years.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Each council issues a public notice seeking community input to its draft plan for 14 days, before the plan is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finalised and adopted by council for submission to the Minister. It must be completed by 30</w:t>
      </w:r>
      <w:r>
        <w:rPr>
          <w:rFonts w:ascii="Arial" w:hAnsi="Arial" w:cs="Arial"/>
          <w:color w:val="000000"/>
          <w:sz w:val="20"/>
          <w:szCs w:val="20"/>
        </w:rPr>
        <w:t xml:space="preserve"> June each year.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77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58" w:lineRule="exact"/>
        <w:ind w:left="1418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Strategic Resources Plan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73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 Council Plan must include a Strategic Resources Plan, which sets out the financial and human resources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required to achieve its objectives over five financial years.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 Strategic Resources Plan is updated ann</w:t>
      </w:r>
      <w:r>
        <w:rPr>
          <w:rFonts w:ascii="Arial" w:hAnsi="Arial" w:cs="Arial"/>
          <w:color w:val="000000"/>
          <w:sz w:val="20"/>
          <w:szCs w:val="20"/>
        </w:rPr>
        <w:t>ually.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78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58" w:lineRule="exact"/>
        <w:ind w:left="1418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Council Budget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96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Each council budget is different to reflect local community needs and priorities. However, there is a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common legislated framework for setting a budget that each council must follow.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 budget process involves a council setting</w:t>
      </w:r>
      <w:r>
        <w:rPr>
          <w:rFonts w:ascii="Arial" w:hAnsi="Arial" w:cs="Arial"/>
          <w:color w:val="000000"/>
          <w:sz w:val="20"/>
          <w:szCs w:val="20"/>
        </w:rPr>
        <w:t xml:space="preserve"> its priorities, identifying measures and allocating funds that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will show how the key strategic objectives outlined in its Council Plan are to be achieved in the coming year.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Through the budget process a council also specifies the annual maintenance, upgr</w:t>
      </w:r>
      <w:r>
        <w:rPr>
          <w:rFonts w:ascii="Arial" w:hAnsi="Arial" w:cs="Arial"/>
          <w:color w:val="000000"/>
          <w:sz w:val="20"/>
          <w:szCs w:val="20"/>
        </w:rPr>
        <w:t>ade and renewal needs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of its assets and any new or replacement infrastructure; as well as the community services and facilities it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will provide in the next financial year, and how much these will cost.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75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 council budget also estimates the revenue to be col</w:t>
      </w:r>
      <w:r>
        <w:rPr>
          <w:rFonts w:ascii="Arial" w:hAnsi="Arial" w:cs="Arial"/>
          <w:color w:val="000000"/>
          <w:sz w:val="20"/>
          <w:szCs w:val="20"/>
        </w:rPr>
        <w:t>lected from other sources such as State and Federal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Government funding and from loans. By using these estimates a council can determine the amount it needs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to collect in rates to meet its financial responsibilities for the coming year.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This information is</w:t>
      </w:r>
      <w:r>
        <w:rPr>
          <w:rFonts w:ascii="Arial" w:hAnsi="Arial" w:cs="Arial"/>
          <w:color w:val="000000"/>
          <w:sz w:val="20"/>
          <w:szCs w:val="20"/>
        </w:rPr>
        <w:t xml:space="preserve"> adopted as a draft budget, which is advertised and open to public comment for a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minimum of 14 days.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All councils are required to submit their budget to the Minister before 31 August each year.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418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Local government has an open and transparent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budget-setting process that seeks community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418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discussion and input to the development of council spending initiatives and priorities for the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b/>
          <w:bCs/>
          <w:color w:val="000000"/>
          <w:sz w:val="20"/>
          <w:szCs w:val="20"/>
        </w:rPr>
        <w:sectPr w:rsidR="00000000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b/>
          <w:bCs/>
          <w:color w:val="000000"/>
          <w:sz w:val="20"/>
          <w:szCs w:val="20"/>
        </w:rPr>
        <w:t>coming year.</w:t>
      </w:r>
      <w:r>
        <w:rPr>
          <w:noProof/>
        </w:rPr>
        <w:pict>
          <v:line id="_x0000_s1119" style="position:absolute;left:0;text-align:left;z-index:-251563008;mso-position-horizontal-relative:page;mso-position-vertical-relative:page" from="-1.05pt,96.05pt" to="673.9pt,96.05pt" strokeweight="1pt">
            <w10:wrap anchorx="page" anchory="page"/>
          </v:line>
        </w:pict>
      </w:r>
      <w:r>
        <w:rPr>
          <w:noProof/>
        </w:rPr>
        <w:pict>
          <v:shape id="_x0000_s1120" style="position:absolute;left:0;text-align:left;margin-left:65pt;margin-top:660.1pt;width:.45pt;height:.5pt;z-index:-251561984;mso-position-horizontal-relative:page;mso-position-vertical-relative:page" coordsize="9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1" style="position:absolute;left:0;text-align:left;margin-left:65pt;margin-top:660.1pt;width:.45pt;height:.5pt;z-index:-251560960;mso-position-horizontal-relative:page;mso-position-vertical-relative:page" coordsize="9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22" style="position:absolute;left:0;text-align:left;z-index:-251559936;mso-position-horizontal-relative:page;mso-position-vertical-relative:page" from="65.45pt,660.35pt" to="544.45pt,660.35pt" strokeweight="0">
            <w10:wrap anchorx="page" anchory="page"/>
          </v:line>
        </w:pict>
      </w:r>
      <w:r>
        <w:rPr>
          <w:noProof/>
        </w:rPr>
        <w:pict>
          <v:shape id="_x0000_s1123" style="position:absolute;left:0;text-align:left;margin-left:544.45pt;margin-top:660.1pt;width:.45pt;height:.5pt;z-index:-251558912;mso-position-horizontal-relative:page;mso-position-vertical-relative:page" coordsize="9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4" style="position:absolute;left:0;text-align:left;margin-left:544.45pt;margin-top:660.1pt;width:.45pt;height:.5pt;z-index:-251557888;mso-position-horizontal-relative:page;mso-position-vertical-relative:page" coordsize="9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25" style="position:absolute;left:0;text-align:left;z-index:-251556864;mso-position-horizontal-relative:page;mso-position-vertical-relative:page" from="65.2pt,660.6pt" to="65.2pt,670.85pt" strokeweight="0">
            <w10:wrap anchorx="page" anchory="page"/>
          </v:line>
        </w:pict>
      </w:r>
      <w:r>
        <w:rPr>
          <w:noProof/>
        </w:rPr>
        <w:pict>
          <v:line id="_x0000_s1126" style="position:absolute;left:0;text-align:left;z-index:-251555840;mso-position-horizontal-relative:page;mso-position-vertical-relative:page" from="544.7pt,660.6pt" to="544.7pt,670.85pt" strokeweight="0">
            <w10:wrap anchorx="page" anchory="page"/>
          </v:line>
        </w:pict>
      </w:r>
      <w:r>
        <w:rPr>
          <w:noProof/>
        </w:rPr>
        <w:pict>
          <v:line id="_x0000_s1127" style="position:absolute;left:0;text-align:left;z-index:-251554816;mso-position-horizontal-relative:page;mso-position-vertical-relative:page" from="65.2pt,670.85pt" to="65.2pt,682.3pt" strokeweight="0">
            <w10:wrap anchorx="page" anchory="page"/>
          </v:line>
        </w:pict>
      </w:r>
      <w:r>
        <w:rPr>
          <w:noProof/>
        </w:rPr>
        <w:pict>
          <v:line id="_x0000_s1128" style="position:absolute;left:0;text-align:left;z-index:-251553792;mso-position-horizontal-relative:page;mso-position-vertical-relative:page" from="544.7pt,670.85pt" to="544.7pt,682.3pt" strokeweight="0">
            <w10:wrap anchorx="page" anchory="page"/>
          </v:line>
        </w:pict>
      </w:r>
      <w:r>
        <w:rPr>
          <w:noProof/>
        </w:rPr>
        <w:pict>
          <v:line id="_x0000_s1129" style="position:absolute;left:0;text-align:left;z-index:-251552768;mso-position-horizontal-relative:page;mso-position-vertical-relative:page" from="65.2pt,682.3pt" to="65.2pt,693.85pt" strokeweight="0">
            <w10:wrap anchorx="page" anchory="page"/>
          </v:line>
        </w:pict>
      </w:r>
      <w:r>
        <w:rPr>
          <w:noProof/>
        </w:rPr>
        <w:pict>
          <v:line id="_x0000_s1130" style="position:absolute;left:0;text-align:left;z-index:-251551744;mso-position-horizontal-relative:page;mso-position-vertical-relative:page" from="544.7pt,682.3pt" to="544.7pt,693.85pt" strokeweight="0">
            <w10:wrap anchorx="page" anchory="page"/>
          </v:line>
        </w:pict>
      </w:r>
      <w:r>
        <w:rPr>
          <w:noProof/>
        </w:rPr>
        <w:pict>
          <v:line id="_x0000_s1131" style="position:absolute;left:0;text-align:left;z-index:-251550720;mso-position-horizontal-relative:page;mso-position-vertical-relative:page" from="65.2pt,693.85pt" to="65.2pt,705.35pt" strokeweight="0">
            <w10:wrap anchorx="page" anchory="page"/>
          </v:line>
        </w:pict>
      </w:r>
      <w:r>
        <w:rPr>
          <w:noProof/>
        </w:rPr>
        <w:pict>
          <v:line id="_x0000_s1132" style="position:absolute;left:0;text-align:left;z-index:-251549696;mso-position-horizontal-relative:page;mso-position-vertical-relative:page" from="544.7pt,693.85pt" to="544.7pt,705.35pt" strokeweight="0">
            <w10:wrap anchorx="page" anchory="page"/>
          </v:line>
        </w:pict>
      </w:r>
      <w:r>
        <w:rPr>
          <w:noProof/>
        </w:rPr>
        <w:pict>
          <v:shape id="_x0000_s1133" style="position:absolute;left:0;text-align:left;margin-left:65pt;margin-top:715.55pt;width:.45pt;height:.5pt;z-index:-251548672;mso-position-horizontal-relative:page;mso-position-vertical-relative:page" coordsize="9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4" style="position:absolute;left:0;text-align:left;margin-left:65pt;margin-top:715.55pt;width:.45pt;height:.5pt;z-index:-251547648;mso-position-horizontal-relative:page;mso-position-vertical-relative:page" coordsize="9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35" style="position:absolute;left:0;text-align:left;z-index:-251546624;mso-position-horizontal-relative:page;mso-position-vertical-relative:page" from="65.45pt,715.8pt" to="544.45pt,715.8pt" strokeweight="0">
            <w10:wrap anchorx="page" anchory="page"/>
          </v:line>
        </w:pict>
      </w:r>
      <w:r>
        <w:rPr>
          <w:noProof/>
        </w:rPr>
        <w:pict>
          <v:shape id="_x0000_s1136" style="position:absolute;left:0;text-align:left;margin-left:544.45pt;margin-top:715.55pt;width:.45pt;height:.5pt;z-index:-251545600;mso-position-horizontal-relative:page;mso-position-vertical-relative:page" coordsize="9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7" style="position:absolute;left:0;text-align:left;margin-left:544.45pt;margin-top:715.55pt;width:.45pt;height:.5pt;z-index:-251544576;mso-position-horizontal-relative:page;mso-position-vertical-relative:page" coordsize="9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38" style="position:absolute;left:0;text-align:left;z-index:-251543552;mso-position-horizontal-relative:page;mso-position-vertical-relative:page" from="65.2pt,705.35pt" to="65.2pt,715.55pt" strokeweight="0">
            <w10:wrap anchorx="page" anchory="page"/>
          </v:line>
        </w:pict>
      </w:r>
      <w:r>
        <w:rPr>
          <w:noProof/>
        </w:rPr>
        <w:pict>
          <v:line id="_x0000_s1139" style="position:absolute;left:0;text-align:left;z-index:-251542528;mso-position-horizontal-relative:page;mso-position-vertical-relative:page" from="544.7pt,705.35pt" to="544.7pt,715.55pt" strokeweight="0">
            <w10:wrap anchorx="page" anchory="page"/>
          </v:line>
        </w:pict>
      </w:r>
      <w:r>
        <w:rPr>
          <w:noProof/>
        </w:rPr>
        <w:pict>
          <v:rect id="_x0000_s1140" style="position:absolute;left:0;text-align:left;margin-left:70pt;margin-top:27pt;width:458pt;height:70pt;z-index:-251541504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1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16" type="#_x0000_t75" style="width:455.15pt;height:65.15pt">
                        <v:imagedata r:id="rId13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41" style="position:absolute;left:0;text-align:left;margin-left:70pt;margin-top:767pt;width:191pt;height:53pt;z-index:-251540480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96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18" type="#_x0000_t75" style="width:187.7pt;height:48pt">
                        <v:imagedata r:id="rId14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32" w:lineRule="exact"/>
        <w:ind w:left="1134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LOCAL GOVERNMENT RATING PRINCIPLES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58" w:lineRule="exact"/>
        <w:ind w:left="1134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Property Taxation System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41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85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Property taxes (rates) are a wealth tax charged by local government municipalities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42" w:lineRule="exact"/>
        <w:ind w:left="185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Local councils can also apply a municipal charge (of not more than 20% of</w:t>
      </w:r>
      <w:r>
        <w:rPr>
          <w:rFonts w:ascii="Arial" w:hAnsi="Arial" w:cs="Arial"/>
          <w:color w:val="000000"/>
          <w:sz w:val="20"/>
          <w:szCs w:val="20"/>
        </w:rPr>
        <w:t xml:space="preserve"> their total rate revenue); a waste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85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management charge; and other special rates and charges as deemed appropriate by councils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43" w:lineRule="exact"/>
        <w:ind w:left="185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Exemptions from rates apply to crown land, charitable land, land used for religious purposes, and land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85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used exclusively for mining</w:t>
      </w:r>
      <w:r>
        <w:rPr>
          <w:rFonts w:ascii="Arial" w:hAnsi="Arial" w:cs="Arial"/>
          <w:color w:val="000000"/>
          <w:sz w:val="20"/>
          <w:szCs w:val="20"/>
        </w:rPr>
        <w:t xml:space="preserve"> and forestry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44" w:lineRule="exact"/>
        <w:ind w:left="185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Rate revenue comprises around 54.2 per cent of Victorian councils</w:t>
      </w:r>
      <w:r>
        <w:rPr>
          <w:rFonts w:ascii="Arial" w:hAnsi="Arial" w:cs="Arial"/>
          <w:color w:val="000000"/>
          <w:sz w:val="20"/>
          <w:szCs w:val="20"/>
        </w:rPr>
        <w:t>’</w:t>
      </w:r>
      <w:r>
        <w:rPr>
          <w:rFonts w:ascii="Arial" w:hAnsi="Arial" w:cs="Arial"/>
          <w:color w:val="000000"/>
          <w:sz w:val="20"/>
          <w:szCs w:val="20"/>
        </w:rPr>
        <w:t xml:space="preserve"> total revenue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41" w:lineRule="exact"/>
        <w:ind w:left="185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Council rates do not represent a direct user pays system because local government provides services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85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and infrastructure for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 public benefit</w:t>
      </w:r>
      <w:r>
        <w:rPr>
          <w:rFonts w:ascii="Arial" w:hAnsi="Arial" w:cs="Arial"/>
          <w:color w:val="000000"/>
          <w:sz w:val="20"/>
          <w:szCs w:val="20"/>
        </w:rPr>
        <w:t xml:space="preserve">    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97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904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PRINCIPLE: Those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with a higher valued property relative to others within a municipality contribute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1" w:lineRule="exact"/>
        <w:ind w:left="1904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 larger amount in rates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61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58" w:lineRule="exact"/>
        <w:ind w:left="1134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Rating Equity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41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85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Rates are distributed between ratepayers based on the relative value of properties within a municipality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43" w:lineRule="exact"/>
        <w:ind w:left="185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Properties are revalued</w:t>
      </w:r>
      <w:r>
        <w:rPr>
          <w:rFonts w:ascii="Arial" w:hAnsi="Arial" w:cs="Arial"/>
          <w:color w:val="000000"/>
          <w:sz w:val="20"/>
          <w:szCs w:val="20"/>
        </w:rPr>
        <w:t xml:space="preserve"> every two years to maintain a fair distribution of the rates burden between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85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property owners within a municipality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43" w:lineRule="exact"/>
        <w:ind w:left="185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There is a direct relationship between property holdings and disadvantage </w:t>
      </w:r>
      <w:r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less wealthy people tend to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85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own lower valued housing stock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43" w:lineRule="exact"/>
        <w:ind w:left="185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Proper</w:t>
      </w:r>
      <w:r>
        <w:rPr>
          <w:rFonts w:ascii="Arial" w:hAnsi="Arial" w:cs="Arial"/>
          <w:color w:val="000000"/>
          <w:sz w:val="20"/>
          <w:szCs w:val="20"/>
        </w:rPr>
        <w:t>ty owners with higher valued assets generally have a greater capacity to pay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44" w:lineRule="exact"/>
        <w:ind w:left="185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Property taxes do not take into account individual debt levels or income received by owners </w:t>
      </w:r>
      <w:r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there are other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85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taxes applying to income and expenditure which should be considered w</w:t>
      </w:r>
      <w:r>
        <w:rPr>
          <w:rFonts w:ascii="Arial" w:hAnsi="Arial" w:cs="Arial"/>
          <w:color w:val="000000"/>
          <w:sz w:val="20"/>
          <w:szCs w:val="20"/>
        </w:rPr>
        <w:t>hen assessing tax equity.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97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853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PRINCIPLE: There is no connection between the amount of rates paid and the level of council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853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services received by individuals.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52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58" w:lineRule="exact"/>
        <w:ind w:left="1134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Municipal Charges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41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85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 municipal charge may be used by a council to collect a portion of revenue not</w:t>
      </w:r>
      <w:r>
        <w:rPr>
          <w:rFonts w:ascii="Arial" w:hAnsi="Arial" w:cs="Arial"/>
          <w:color w:val="000000"/>
          <w:sz w:val="20"/>
          <w:szCs w:val="20"/>
        </w:rPr>
        <w:t xml:space="preserve"> linked to property value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85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but paid equally by all ratepayers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42" w:lineRule="exact"/>
        <w:ind w:left="185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Farm owners with multiple property assessments for rates only attract a single municipal charge.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43" w:lineRule="exact"/>
        <w:ind w:left="185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User fees imposed by councils (such as municipal and waste management charges) help to redistribut</w:t>
      </w:r>
      <w:r>
        <w:rPr>
          <w:rFonts w:ascii="Arial" w:hAnsi="Arial" w:cs="Arial"/>
          <w:color w:val="000000"/>
          <w:sz w:val="20"/>
          <w:szCs w:val="20"/>
        </w:rPr>
        <w:t>e the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85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burden of rates as they are paid equally by all ratepayers and reduce the total property rates required by a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85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council to fund its annual budget.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43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853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PRINCIPLE: The use of a municipal charge reduces the amount that needs to be collected in the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1" w:lineRule="exact"/>
        <w:ind w:left="1853"/>
        <w:rPr>
          <w:rFonts w:ascii="Arial" w:hAnsi="Arial" w:cs="Arial"/>
          <w:b/>
          <w:bCs/>
          <w:color w:val="000000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b/>
          <w:bCs/>
          <w:color w:val="000000"/>
          <w:sz w:val="20"/>
          <w:szCs w:val="20"/>
        </w:rPr>
        <w:t>form of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rates attached to the value of a property.</w:t>
      </w:r>
      <w:r>
        <w:rPr>
          <w:noProof/>
        </w:rPr>
        <w:pict>
          <v:line id="_x0000_s1142" style="position:absolute;left:0;text-align:left;z-index:-251539456;mso-position-horizontal-relative:page;mso-position-vertical-relative:page" from="1.7pt,93.05pt" to="617.7pt,93.05pt" strokeweight="1pt">
            <w10:wrap anchorx="page" anchory="page"/>
          </v:line>
        </w:pict>
      </w:r>
      <w:r>
        <w:rPr>
          <w:noProof/>
        </w:rPr>
        <w:pict>
          <v:shape id="_x0000_s1143" style="position:absolute;left:0;text-align:left;margin-left:89.3pt;margin-top:296.85pt;width:.45pt;height:.45pt;z-index:-251538432;mso-position-horizontal-relative:page;mso-position-vertical-relative:page" coordsize="9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4" style="position:absolute;left:0;text-align:left;margin-left:89.3pt;margin-top:296.85pt;width:.45pt;height:.45pt;z-index:-251537408;mso-position-horizontal-relative:page;mso-position-vertical-relative:page" coordsize="9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45" style="position:absolute;left:0;text-align:left;z-index:-251536384;mso-position-horizontal-relative:page;mso-position-vertical-relative:page" from="89.75pt,297.1pt" to="574.6pt,297.1pt" strokeweight="0">
            <w10:wrap anchorx="page" anchory="page"/>
          </v:line>
        </w:pict>
      </w:r>
      <w:r>
        <w:rPr>
          <w:noProof/>
        </w:rPr>
        <w:pict>
          <v:shape id="_x0000_s1146" style="position:absolute;left:0;text-align:left;margin-left:574.6pt;margin-top:296.85pt;width:.5pt;height:.45pt;z-index:-251535360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7" style="position:absolute;left:0;text-align:left;margin-left:574.6pt;margin-top:296.85pt;width:.5pt;height:.45pt;z-index:-251534336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48" style="position:absolute;left:0;text-align:left;z-index:-251533312;mso-position-horizontal-relative:page;mso-position-vertical-relative:page" from="89.5pt,297.3pt" to="89.5pt,309.85pt" strokeweight="0">
            <w10:wrap anchorx="page" anchory="page"/>
          </v:line>
        </w:pict>
      </w:r>
      <w:r>
        <w:rPr>
          <w:noProof/>
        </w:rPr>
        <w:pict>
          <v:line id="_x0000_s1149" style="position:absolute;left:0;text-align:left;z-index:-251532288;mso-position-horizontal-relative:page;mso-position-vertical-relative:page" from="574.85pt,297.3pt" to="574.85pt,309.85pt" strokeweight="0">
            <w10:wrap anchorx="page" anchory="page"/>
          </v:line>
        </w:pict>
      </w:r>
      <w:r>
        <w:rPr>
          <w:noProof/>
        </w:rPr>
        <w:pict>
          <v:shape id="_x0000_s1150" style="position:absolute;left:0;text-align:left;margin-left:89.3pt;margin-top:322.4pt;width:.45pt;height:.5pt;z-index:-251531264;mso-position-horizontal-relative:page;mso-position-vertical-relative:page" coordsize="9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1" style="position:absolute;left:0;text-align:left;margin-left:89.3pt;margin-top:322.4pt;width:.45pt;height:.5pt;z-index:-251530240;mso-position-horizontal-relative:page;mso-position-vertical-relative:page" coordsize="9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52" style="position:absolute;left:0;text-align:left;z-index:-251529216;mso-position-horizontal-relative:page;mso-position-vertical-relative:page" from="89.75pt,322.65pt" to="574.6pt,322.65pt" strokeweight="0">
            <w10:wrap anchorx="page" anchory="page"/>
          </v:line>
        </w:pict>
      </w:r>
      <w:r>
        <w:rPr>
          <w:noProof/>
        </w:rPr>
        <w:pict>
          <v:shape id="_x0000_s1153" style="position:absolute;left:0;text-align:left;margin-left:574.6pt;margin-top:322.4pt;width:.5pt;height:.5pt;z-index:-25152819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4" style="position:absolute;left:0;text-align:left;margin-left:574.6pt;margin-top:322.4pt;width:.5pt;height:.5pt;z-index:-25152716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55" style="position:absolute;left:0;text-align:left;z-index:-251526144;mso-position-horizontal-relative:page;mso-position-vertical-relative:page" from="89.5pt,309.85pt" to="89.5pt,322.4pt" strokeweight="0">
            <w10:wrap anchorx="page" anchory="page"/>
          </v:line>
        </w:pict>
      </w:r>
      <w:r>
        <w:rPr>
          <w:noProof/>
        </w:rPr>
        <w:pict>
          <v:line id="_x0000_s1156" style="position:absolute;left:0;text-align:left;z-index:-251525120;mso-position-horizontal-relative:page;mso-position-vertical-relative:page" from="574.85pt,309.85pt" to="574.85pt,322.4pt" strokeweight="0">
            <w10:wrap anchorx="page" anchory="page"/>
          </v:line>
        </w:pict>
      </w:r>
      <w:r>
        <w:rPr>
          <w:noProof/>
        </w:rPr>
        <w:pict>
          <v:shape id="_x0000_s1157" style="position:absolute;left:0;text-align:left;margin-left:86.75pt;margin-top:483.15pt;width:.5pt;height:.5pt;z-index:-25152409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8" style="position:absolute;left:0;text-align:left;margin-left:86.75pt;margin-top:483.15pt;width:.5pt;height:.5pt;z-index:-25152307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59" style="position:absolute;left:0;text-align:left;z-index:-251522048;mso-position-horizontal-relative:page;mso-position-vertical-relative:page" from="87.25pt,483.4pt" to="574.6pt,483.4pt" strokeweight="0">
            <w10:wrap anchorx="page" anchory="page"/>
          </v:line>
        </w:pict>
      </w:r>
      <w:r>
        <w:rPr>
          <w:noProof/>
        </w:rPr>
        <w:pict>
          <v:shape id="_x0000_s1160" style="position:absolute;left:0;text-align:left;margin-left:574.6pt;margin-top:483.15pt;width:.5pt;height:.5pt;z-index:-25152102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1" style="position:absolute;left:0;text-align:left;margin-left:574.6pt;margin-top:483.15pt;width:.5pt;height:.5pt;z-index:-25152000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62" style="position:absolute;left:0;text-align:left;z-index:-251518976;mso-position-horizontal-relative:page;mso-position-vertical-relative:page" from="87pt,483.65pt" to="87pt,496.1pt" strokeweight="0">
            <w10:wrap anchorx="page" anchory="page"/>
          </v:line>
        </w:pict>
      </w:r>
      <w:r>
        <w:rPr>
          <w:noProof/>
        </w:rPr>
        <w:pict>
          <v:line id="_x0000_s1163" style="position:absolute;left:0;text-align:left;z-index:-251517952;mso-position-horizontal-relative:page;mso-position-vertical-relative:page" from="574.85pt,483.65pt" to="574.85pt,496.1pt" strokeweight="0">
            <w10:wrap anchorx="page" anchory="page"/>
          </v:line>
        </w:pict>
      </w:r>
      <w:r>
        <w:rPr>
          <w:noProof/>
        </w:rPr>
        <w:pict>
          <v:shape id="_x0000_s1164" style="position:absolute;left:0;text-align:left;margin-left:86.75pt;margin-top:508.65pt;width:.5pt;height:.5pt;z-index:-25151692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5" style="position:absolute;left:0;text-align:left;margin-left:86.75pt;margin-top:508.65pt;width:.5pt;height:.5pt;z-index:-25151590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66" style="position:absolute;left:0;text-align:left;z-index:-251514880;mso-position-horizontal-relative:page;mso-position-vertical-relative:page" from="87.25pt,508.9pt" to="574.6pt,508.9pt" strokeweight="0">
            <w10:wrap anchorx="page" anchory="page"/>
          </v:line>
        </w:pict>
      </w:r>
      <w:r>
        <w:rPr>
          <w:noProof/>
        </w:rPr>
        <w:pict>
          <v:shape id="_x0000_s1167" style="position:absolute;left:0;text-align:left;margin-left:574.6pt;margin-top:508.65pt;width:.5pt;height:.5pt;z-index:-25151385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8" style="position:absolute;left:0;text-align:left;margin-left:574.6pt;margin-top:508.65pt;width:.5pt;height:.5pt;z-index:-25151283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69" style="position:absolute;left:0;text-align:left;z-index:-251511808;mso-position-horizontal-relative:page;mso-position-vertical-relative:page" from="87pt,496.1pt" to="87pt,508.65pt" strokeweight="0">
            <w10:wrap anchorx="page" anchory="page"/>
          </v:line>
        </w:pict>
      </w:r>
      <w:r>
        <w:rPr>
          <w:noProof/>
        </w:rPr>
        <w:pict>
          <v:line id="_x0000_s1170" style="position:absolute;left:0;text-align:left;z-index:-251510784;mso-position-horizontal-relative:page;mso-position-vertical-relative:page" from="574.85pt,496.1pt" to="574.85pt,508.65pt" strokeweight="0">
            <w10:wrap anchorx="page" anchory="page"/>
          </v:line>
        </w:pict>
      </w:r>
      <w:r>
        <w:rPr>
          <w:noProof/>
        </w:rPr>
        <w:pict>
          <v:shape id="_x0000_s1171" style="position:absolute;left:0;text-align:left;margin-left:86.75pt;margin-top:646.85pt;width:.5pt;height:.45pt;z-index:-251509760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2" style="position:absolute;left:0;text-align:left;margin-left:86.75pt;margin-top:646.85pt;width:.5pt;height:.45pt;z-index:-251508736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73" style="position:absolute;left:0;text-align:left;z-index:-251507712;mso-position-horizontal-relative:page;mso-position-vertical-relative:page" from="87.25pt,647.1pt" to="575.3pt,647.1pt" strokeweight="0">
            <w10:wrap anchorx="page" anchory="page"/>
          </v:line>
        </w:pict>
      </w:r>
      <w:r>
        <w:rPr>
          <w:noProof/>
        </w:rPr>
        <w:pict>
          <v:shape id="_x0000_s1174" style="position:absolute;left:0;text-align:left;margin-left:575.3pt;margin-top:646.85pt;width:.45pt;height:.45pt;z-index:-251506688;mso-position-horizontal-relative:page;mso-position-vertical-relative:page" coordsize="9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5" style="position:absolute;left:0;text-align:left;margin-left:575.3pt;margin-top:646.85pt;width:.45pt;height:.45pt;z-index:-251505664;mso-position-horizontal-relative:page;mso-position-vertical-relative:page" coordsize="9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76" style="position:absolute;left:0;text-align:left;z-index:-251504640;mso-position-horizontal-relative:page;mso-position-vertical-relative:page" from="87pt,647.3pt" to="87pt,659.85pt" strokeweight="0">
            <w10:wrap anchorx="page" anchory="page"/>
          </v:line>
        </w:pict>
      </w:r>
      <w:r>
        <w:rPr>
          <w:noProof/>
        </w:rPr>
        <w:pict>
          <v:line id="_x0000_s1177" style="position:absolute;left:0;text-align:left;z-index:-251503616;mso-position-horizontal-relative:page;mso-position-vertical-relative:page" from="575.5pt,647.3pt" to="575.5pt,659.85pt" strokeweight="0">
            <w10:wrap anchorx="page" anchory="page"/>
          </v:line>
        </w:pict>
      </w:r>
      <w:r>
        <w:rPr>
          <w:noProof/>
        </w:rPr>
        <w:pict>
          <v:shape id="_x0000_s1178" style="position:absolute;left:0;text-align:left;margin-left:86.75pt;margin-top:672.35pt;width:.5pt;height:.45pt;z-index:-251502592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9" style="position:absolute;left:0;text-align:left;margin-left:86.75pt;margin-top:672.35pt;width:.5pt;height:.45pt;z-index:-251501568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80" style="position:absolute;left:0;text-align:left;z-index:-251500544;mso-position-horizontal-relative:page;mso-position-vertical-relative:page" from="87.25pt,672.6pt" to="575.3pt,672.6pt" strokeweight="0">
            <w10:wrap anchorx="page" anchory="page"/>
          </v:line>
        </w:pict>
      </w:r>
      <w:r>
        <w:rPr>
          <w:noProof/>
        </w:rPr>
        <w:pict>
          <v:shape id="_x0000_s1181" style="position:absolute;left:0;text-align:left;margin-left:575.3pt;margin-top:672.35pt;width:.45pt;height:.45pt;z-index:-251499520;mso-position-horizontal-relative:page;mso-position-vertical-relative:page" coordsize="9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2" style="position:absolute;left:0;text-align:left;margin-left:575.3pt;margin-top:672.35pt;width:.45pt;height:.45pt;z-index:-251498496;mso-position-horizontal-relative:page;mso-position-vertical-relative:page" coordsize="9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83" style="position:absolute;left:0;text-align:left;z-index:-251497472;mso-position-horizontal-relative:page;mso-position-vertical-relative:page" from="87pt,659.85pt" to="87pt,672.35pt" strokeweight="0">
            <w10:wrap anchorx="page" anchory="page"/>
          </v:line>
        </w:pict>
      </w:r>
      <w:r>
        <w:rPr>
          <w:noProof/>
        </w:rPr>
        <w:pict>
          <v:line id="_x0000_s1184" style="position:absolute;left:0;text-align:left;z-index:-251496448;mso-position-horizontal-relative:page;mso-position-vertical-relative:page" from="575.5pt,659.85pt" to="575.5pt,672.35pt" strokeweight="0">
            <w10:wrap anchorx="page" anchory="page"/>
          </v:line>
        </w:pict>
      </w:r>
      <w:r>
        <w:rPr>
          <w:noProof/>
        </w:rPr>
        <w:pict>
          <v:line id="_x0000_s1185" style="position:absolute;left:0;text-align:left;z-index:-251495424;mso-position-horizontal-relative:page;mso-position-vertical-relative:page" from="1.7pt,93.05pt" to="617.7pt,93.05pt" strokeweight="1pt">
            <w10:wrap anchorx="page" anchory="page"/>
          </v:line>
        </w:pict>
      </w:r>
      <w:r>
        <w:rPr>
          <w:noProof/>
        </w:rPr>
        <w:pict>
          <v:rect id="_x0000_s1186" style="position:absolute;left:0;text-align:left;margin-left:56pt;margin-top:35pt;width:458pt;height:69pt;z-index:-251494400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1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20" type="#_x0000_t75" style="width:455.15pt;height:64.3pt">
                        <v:imagedata r:id="rId33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87" style="position:absolute;left:0;text-align:left;margin-left:74pt;margin-top:184pt;width:14pt;height:32pt;z-index:-251493376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5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22" type="#_x0000_t75" style="width:11.15pt;height:27.45pt">
                        <v:imagedata r:id="rId34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88" style="position:absolute;left:0;text-align:left;margin-left:74pt;margin-top:220pt;width:14pt;height:19pt;z-index:-251492352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24" type="#_x0000_t75" style="width:11.15pt;height:13.7pt">
                        <v:imagedata r:id="rId16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89" style="position:absolute;left:0;text-align:left;margin-left:74pt;margin-top:244pt;width:14pt;height:31pt;z-index:-251491328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5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26" type="#_x0000_t75" style="width:11.15pt;height:25.7pt">
                        <v:imagedata r:id="rId35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90" style="position:absolute;left:0;text-align:left;margin-left:74pt;margin-top:370pt;width:14pt;height:32pt;z-index:-251490304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5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28" type="#_x0000_t75" style="width:11.15pt;height:27.45pt">
                        <v:imagedata r:id="rId36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91" style="position:absolute;left:0;text-align:left;margin-left:74pt;margin-top:406pt;width:14pt;height:20pt;z-index:-251489280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30" type="#_x0000_t75" style="width:11.15pt;height:15.45pt">
                        <v:imagedata r:id="rId37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92" style="position:absolute;left:0;text-align:left;margin-left:74pt;margin-top:430pt;width:14pt;height:31pt;z-index:-251488256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5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32" type="#_x0000_t75" style="width:11.15pt;height:25.7pt">
                        <v:imagedata r:id="rId38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93" style="position:absolute;left:0;text-align:left;margin-left:74pt;margin-top:556pt;width:14pt;height:20pt;z-index:-251487232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34" type="#_x0000_t75" style="width:11.15pt;height:15.45pt">
                        <v:imagedata r:id="rId37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94" style="position:absolute;left:0;text-align:left;margin-left:74pt;margin-top:580pt;width:14pt;height:31pt;z-index:-251486208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5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36" type="#_x0000_t75" style="width:11.15pt;height:25.7pt">
                        <v:imagedata r:id="rId17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95" style="position:absolute;left:0;text-align:left;margin-left:56pt;margin-top:709pt;width:191pt;height:53pt;z-index:-251485184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96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38" type="#_x0000_t75" style="width:187.7pt;height:48pt">
                        <v:imagedata r:id="rId39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33" w:lineRule="exact"/>
        <w:ind w:left="1418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COUNCIL RATES EXPLAINED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3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23" w:lineRule="exact"/>
        <w:ind w:left="1418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Australia</w:t>
      </w:r>
      <w:r>
        <w:rPr>
          <w:rFonts w:ascii="Arial" w:hAnsi="Arial" w:cs="Arial"/>
          <w:b/>
          <w:bCs/>
          <w:color w:val="000000"/>
          <w:sz w:val="20"/>
          <w:szCs w:val="20"/>
        </w:rPr>
        <w:t>’</w:t>
      </w:r>
      <w:r>
        <w:rPr>
          <w:rFonts w:ascii="Arial" w:hAnsi="Arial" w:cs="Arial"/>
          <w:b/>
          <w:bCs/>
          <w:color w:val="000000"/>
          <w:sz w:val="20"/>
          <w:szCs w:val="20"/>
        </w:rPr>
        <w:t>s tax system uses the payment of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taxes to fund a variety of programs, services and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8" w:lineRule="exact"/>
        <w:ind w:left="1418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infrastructure by all levels of government for the</w:t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public benefit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of all.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58" w:lineRule="exact"/>
        <w:ind w:left="1418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Property Tax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19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Council rates are a property tax. Councils use property values as the basis for calculating how much each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property</w:t>
      </w:r>
      <w:r>
        <w:rPr>
          <w:rFonts w:ascii="Arial" w:hAnsi="Arial" w:cs="Arial"/>
          <w:color w:val="000000"/>
          <w:sz w:val="20"/>
          <w:szCs w:val="20"/>
        </w:rPr>
        <w:t xml:space="preserve"> owner pays in rates.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75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 Victoria, council rates can comprise up to three components: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63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municipal charges (of not more than 20 per cent of a council</w:t>
      </w:r>
      <w:r>
        <w:rPr>
          <w:rFonts w:ascii="Arial" w:hAnsi="Arial" w:cs="Arial"/>
          <w:color w:val="000000"/>
          <w:sz w:val="20"/>
          <w:szCs w:val="20"/>
        </w:rPr>
        <w:t>’</w:t>
      </w:r>
      <w:r>
        <w:rPr>
          <w:rFonts w:ascii="Arial" w:hAnsi="Arial" w:cs="Arial"/>
          <w:color w:val="000000"/>
          <w:sz w:val="20"/>
          <w:szCs w:val="20"/>
        </w:rPr>
        <w:t>s total rates revenue)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63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waste management (garbage) charges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63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rate in the dollar.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Exemptions from rates apply t</w:t>
      </w:r>
      <w:r>
        <w:rPr>
          <w:rFonts w:ascii="Arial" w:hAnsi="Arial" w:cs="Arial"/>
          <w:color w:val="000000"/>
          <w:sz w:val="20"/>
          <w:szCs w:val="20"/>
        </w:rPr>
        <w:t>o crown land, charitable land, land used for religious purposes, and land used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exclusively for mining or forestry.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There is no connection between the amount of rates paid by a property and the level of council services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received.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05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418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PRINCIPLE: Those with a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higher valued property relative to others within a municipality will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1" w:lineRule="exact"/>
        <w:ind w:left="1418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contribute more in rates that those with a lower valued property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58" w:lineRule="exact"/>
        <w:ind w:left="1418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Rate Process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96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Once a council has identified the total amount it needs to collect in rates (as determined by its prescri</w:t>
      </w:r>
      <w:r>
        <w:rPr>
          <w:rFonts w:ascii="Arial" w:hAnsi="Arial" w:cs="Arial"/>
          <w:color w:val="000000"/>
          <w:sz w:val="20"/>
          <w:szCs w:val="20"/>
        </w:rPr>
        <w:t>bed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budget process), rates and charges can be calculated. A council begins its rate process each year by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determining any municipal and waste management charges that may be needed to recover part of the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administrative cost and the cost of providing waste co</w:t>
      </w:r>
      <w:r>
        <w:rPr>
          <w:rFonts w:ascii="Arial" w:hAnsi="Arial" w:cs="Arial"/>
          <w:color w:val="000000"/>
          <w:sz w:val="20"/>
          <w:szCs w:val="20"/>
        </w:rPr>
        <w:t>llection and disposal services respectively.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Once these discretionary charges have been accounted for, a council establishes its rate in the dollar by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w w:val="99"/>
          <w:sz w:val="20"/>
          <w:szCs w:val="20"/>
        </w:rPr>
      </w:pPr>
      <w:r>
        <w:rPr>
          <w:rFonts w:ascii="Arial" w:hAnsi="Arial" w:cs="Arial"/>
          <w:color w:val="000000"/>
          <w:w w:val="99"/>
          <w:sz w:val="20"/>
          <w:szCs w:val="20"/>
        </w:rPr>
        <w:t>dividing the balance of required budget revenue by the total value of all rateable properties in the</w:t>
      </w:r>
      <w:r>
        <w:rPr>
          <w:rFonts w:ascii="Arial" w:hAnsi="Arial" w:cs="Arial"/>
          <w:color w:val="000000"/>
          <w:w w:val="99"/>
          <w:sz w:val="20"/>
          <w:szCs w:val="20"/>
        </w:rPr>
        <w:t xml:space="preserve"> municipality.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 rate in the dollar is then multiplied by the value of a property (using one of three valuation bases) to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establish the amount to be paid by each property owner. This amount is known as the general rates.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General rates are added to any m</w:t>
      </w:r>
      <w:r>
        <w:rPr>
          <w:rFonts w:ascii="Arial" w:hAnsi="Arial" w:cs="Arial"/>
          <w:color w:val="000000"/>
          <w:sz w:val="20"/>
          <w:szCs w:val="20"/>
        </w:rPr>
        <w:t>unicipal and waste management charges set by a council to determine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 total rates payable on a property.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27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3" w:lineRule="exact"/>
        <w:ind w:left="1418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Example: Calculating General Rates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95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 total value of rateable properties within a municipality is $10,000,000,000 and council needs to collect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418"/>
        <w:rPr>
          <w:rFonts w:ascii="Arial" w:hAnsi="Arial" w:cs="Arial"/>
          <w:color w:val="000000"/>
          <w:sz w:val="20"/>
          <w:szCs w:val="20"/>
        </w:rPr>
        <w:sectPr w:rsidR="00000000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45" w:lineRule="exact"/>
        <w:ind w:left="1418"/>
        <w:rPr>
          <w:rFonts w:ascii="Arial" w:hAnsi="Arial" w:cs="Arial"/>
          <w:color w:val="000000"/>
          <w:w w:val="89"/>
          <w:sz w:val="20"/>
          <w:szCs w:val="20"/>
        </w:rPr>
      </w:pPr>
      <w:r>
        <w:rPr>
          <w:rFonts w:ascii="Arial" w:hAnsi="Arial" w:cs="Arial"/>
          <w:color w:val="000000"/>
          <w:w w:val="89"/>
          <w:sz w:val="20"/>
          <w:szCs w:val="20"/>
        </w:rPr>
        <w:t>$40,000,000 in rates. The rate in the dollar is 0.004 (40,000,000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45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t>10,000,000,000). The rates payable on a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45" w:lineRule="exact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7270" w:space="10"/>
            <w:col w:w="4620"/>
          </w:cols>
          <w:noEndnote/>
        </w:sect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property valued at $320,000 would be $1280 ($320,000 x 0.004).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35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418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An increase in property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values does not cause a rate rise. Council budgets are pre-determined to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meet expenditure requirements, and include any potential rate rise. Property valuations are used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418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to distribute how much each ratepayer will pay, according to the value of their prope</w:t>
      </w:r>
      <w:r>
        <w:rPr>
          <w:rFonts w:ascii="Arial" w:hAnsi="Arial" w:cs="Arial"/>
          <w:b/>
          <w:bCs/>
          <w:color w:val="000000"/>
          <w:sz w:val="20"/>
          <w:szCs w:val="20"/>
        </w:rPr>
        <w:t>rty compared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b/>
          <w:bCs/>
          <w:color w:val="000000"/>
          <w:sz w:val="20"/>
          <w:szCs w:val="20"/>
        </w:rPr>
        <w:sectPr w:rsidR="00000000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Arial" w:hAnsi="Arial" w:cs="Arial"/>
          <w:b/>
          <w:bCs/>
          <w:color w:val="000000"/>
          <w:sz w:val="20"/>
          <w:szCs w:val="20"/>
        </w:rPr>
        <w:t>to other properties within the municipality.</w:t>
      </w:r>
      <w:r>
        <w:rPr>
          <w:noProof/>
        </w:rPr>
        <w:pict>
          <v:line id="_x0000_s1196" style="position:absolute;left:0;text-align:left;z-index:-251484160;mso-position-horizontal-relative:page;mso-position-vertical-relative:page" from="-1.05pt,96.05pt" to="673.9pt,96.05pt" strokeweight="1pt">
            <w10:wrap anchorx="page" anchory="page"/>
          </v:line>
        </w:pict>
      </w:r>
      <w:r>
        <w:rPr>
          <w:noProof/>
        </w:rPr>
        <w:pict>
          <v:shape id="_x0000_s1197" style="position:absolute;left:0;text-align:left;margin-left:65pt;margin-top:383.45pt;width:.45pt;height:.45pt;z-index:-251483136;mso-position-horizontal-relative:page;mso-position-vertical-relative:page" coordsize="9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8" style="position:absolute;left:0;text-align:left;margin-left:65pt;margin-top:383.45pt;width:.45pt;height:.45pt;z-index:-251482112;mso-position-horizontal-relative:page;mso-position-vertical-relative:page" coordsize="9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99" style="position:absolute;left:0;text-align:left;z-index:-251481088;mso-position-horizontal-relative:page;mso-position-vertical-relative:page" from="65.45pt,383.7pt" to="556.9pt,383.7pt" strokeweight="0">
            <w10:wrap anchorx="page" anchory="page"/>
          </v:line>
        </w:pict>
      </w:r>
      <w:r>
        <w:rPr>
          <w:noProof/>
        </w:rPr>
        <w:pict>
          <v:shape id="_x0000_s1200" style="position:absolute;left:0;text-align:left;margin-left:556.9pt;margin-top:383.45pt;width:.5pt;height:.45pt;z-index:-251480064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1" style="position:absolute;left:0;text-align:left;margin-left:556.9pt;margin-top:383.45pt;width:.5pt;height:.45pt;z-index:-251479040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02" style="position:absolute;left:0;text-align:left;z-index:-251478016;mso-position-horizontal-relative:page;mso-position-vertical-relative:page" from="65.2pt,383.9pt" to="65.2pt,396.45pt" strokeweight="0">
            <w10:wrap anchorx="page" anchory="page"/>
          </v:line>
        </w:pict>
      </w:r>
      <w:r>
        <w:rPr>
          <w:noProof/>
        </w:rPr>
        <w:pict>
          <v:line id="_x0000_s1203" style="position:absolute;left:0;text-align:left;z-index:-251476992;mso-position-horizontal-relative:page;mso-position-vertical-relative:page" from="557.15pt,383.9pt" to="557.15pt,396.45pt" strokeweight="0">
            <w10:wrap anchorx="page" anchory="page"/>
          </v:line>
        </w:pict>
      </w:r>
      <w:r>
        <w:rPr>
          <w:noProof/>
        </w:rPr>
        <w:pict>
          <v:shape id="_x0000_s1204" style="position:absolute;left:0;text-align:left;margin-left:65pt;margin-top:408.95pt;width:.45pt;height:.45pt;z-index:-251475968;mso-position-horizontal-relative:page;mso-position-vertical-relative:page" coordsize="9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5" style="position:absolute;left:0;text-align:left;margin-left:65pt;margin-top:408.95pt;width:.45pt;height:.45pt;z-index:-251474944;mso-position-horizontal-relative:page;mso-position-vertical-relative:page" coordsize="9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06" style="position:absolute;left:0;text-align:left;z-index:-251473920;mso-position-horizontal-relative:page;mso-position-vertical-relative:page" from="65.45pt,409.2pt" to="556.9pt,409.2pt" strokeweight="0">
            <w10:wrap anchorx="page" anchory="page"/>
          </v:line>
        </w:pict>
      </w:r>
      <w:r>
        <w:rPr>
          <w:noProof/>
        </w:rPr>
        <w:pict>
          <v:shape id="_x0000_s1207" style="position:absolute;left:0;text-align:left;margin-left:556.9pt;margin-top:408.95pt;width:.5pt;height:.45pt;z-index:-251472896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8" style="position:absolute;left:0;text-align:left;margin-left:556.9pt;margin-top:408.95pt;width:.5pt;height:.45pt;z-index:-251471872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09" style="position:absolute;left:0;text-align:left;z-index:-251470848;mso-position-horizontal-relative:page;mso-position-vertical-relative:page" from="65.2pt,396.45pt" to="65.2pt,408.95pt" strokeweight="0">
            <w10:wrap anchorx="page" anchory="page"/>
          </v:line>
        </w:pict>
      </w:r>
      <w:r>
        <w:rPr>
          <w:noProof/>
        </w:rPr>
        <w:pict>
          <v:line id="_x0000_s1210" style="position:absolute;left:0;text-align:left;z-index:-251469824;mso-position-horizontal-relative:page;mso-position-vertical-relative:page" from="557.15pt,396.45pt" to="557.15pt,408.95pt" strokeweight="0">
            <w10:wrap anchorx="page" anchory="page"/>
          </v:line>
        </w:pict>
      </w:r>
      <w:r>
        <w:rPr>
          <w:noProof/>
        </w:rPr>
        <w:pict>
          <v:shape id="_x0000_s1211" style="position:absolute;left:0;text-align:left;margin-left:65pt;margin-top:682.75pt;width:.45pt;height:.45pt;z-index:-251468800;mso-position-horizontal-relative:page;mso-position-vertical-relative:page" coordsize="9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2" style="position:absolute;left:0;text-align:left;margin-left:65pt;margin-top:682.75pt;width:.45pt;height:.45pt;z-index:-251467776;mso-position-horizontal-relative:page;mso-position-vertical-relative:page" coordsize="9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13" style="position:absolute;left:0;text-align:left;z-index:-251466752;mso-position-horizontal-relative:page;mso-position-vertical-relative:page" from="65.45pt,683pt" to="560.45pt,683pt" strokeweight="0">
            <w10:wrap anchorx="page" anchory="page"/>
          </v:line>
        </w:pict>
      </w:r>
      <w:r>
        <w:rPr>
          <w:noProof/>
        </w:rPr>
        <w:pict>
          <v:shape id="_x0000_s1214" style="position:absolute;left:0;text-align:left;margin-left:560.45pt;margin-top:682.75pt;width:.5pt;height:.45pt;z-index:-251465728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5" style="position:absolute;left:0;text-align:left;margin-left:560.45pt;margin-top:682.75pt;width:.5pt;height:.45pt;z-index:-251464704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16" style="position:absolute;left:0;text-align:left;z-index:-251463680;mso-position-horizontal-relative:page;mso-position-vertical-relative:page" from="65.2pt,683.2pt" to="65.2pt,693.4pt" strokeweight="0">
            <w10:wrap anchorx="page" anchory="page"/>
          </v:line>
        </w:pict>
      </w:r>
      <w:r>
        <w:rPr>
          <w:noProof/>
        </w:rPr>
        <w:pict>
          <v:line id="_x0000_s1217" style="position:absolute;left:0;text-align:left;z-index:-251462656;mso-position-horizontal-relative:page;mso-position-vertical-relative:page" from="560.7pt,683.2pt" to="560.7pt,693.4pt" strokeweight="0">
            <w10:wrap anchorx="page" anchory="page"/>
          </v:line>
        </w:pict>
      </w:r>
      <w:r>
        <w:rPr>
          <w:noProof/>
        </w:rPr>
        <w:pict>
          <v:line id="_x0000_s1218" style="position:absolute;left:0;text-align:left;z-index:-251461632;mso-position-horizontal-relative:page;mso-position-vertical-relative:page" from="65.2pt,693.4pt" to="65.2pt,704.95pt" strokeweight="0">
            <w10:wrap anchorx="page" anchory="page"/>
          </v:line>
        </w:pict>
      </w:r>
      <w:r>
        <w:rPr>
          <w:noProof/>
        </w:rPr>
        <w:pict>
          <v:line id="_x0000_s1219" style="position:absolute;left:0;text-align:left;z-index:-251460608;mso-position-horizontal-relative:page;mso-position-vertical-relative:page" from="560.7pt,693.4pt" to="560.7pt,704.95pt" strokeweight="0">
            <w10:wrap anchorx="page" anchory="page"/>
          </v:line>
        </w:pict>
      </w:r>
      <w:r>
        <w:rPr>
          <w:noProof/>
        </w:rPr>
        <w:pict>
          <v:line id="_x0000_s1220" style="position:absolute;left:0;text-align:left;z-index:-251459584;mso-position-horizontal-relative:page;mso-position-vertical-relative:page" from="65.2pt,704.95pt" to="65.2pt,716.4pt" strokeweight="0">
            <w10:wrap anchorx="page" anchory="page"/>
          </v:line>
        </w:pict>
      </w:r>
      <w:r>
        <w:rPr>
          <w:noProof/>
        </w:rPr>
        <w:pict>
          <v:line id="_x0000_s1221" style="position:absolute;left:0;text-align:left;z-index:-251458560;mso-position-horizontal-relative:page;mso-position-vertical-relative:page" from="560.7pt,704.95pt" to="560.7pt,716.4pt" strokeweight="0">
            <w10:wrap anchorx="page" anchory="page"/>
          </v:line>
        </w:pict>
      </w:r>
      <w:r>
        <w:rPr>
          <w:noProof/>
        </w:rPr>
        <w:pict>
          <v:line id="_x0000_s1222" style="position:absolute;left:0;text-align:left;z-index:-251457536;mso-position-horizontal-relative:page;mso-position-vertical-relative:page" from="65.2pt,716.4pt" to="65.2pt,727.9pt" strokeweight="0">
            <w10:wrap anchorx="page" anchory="page"/>
          </v:line>
        </w:pict>
      </w:r>
      <w:r>
        <w:rPr>
          <w:noProof/>
        </w:rPr>
        <w:pict>
          <v:line id="_x0000_s1223" style="position:absolute;left:0;text-align:left;z-index:-251456512;mso-position-horizontal-relative:page;mso-position-vertical-relative:page" from="560.7pt,716.4pt" to="560.7pt,727.9pt" strokeweight="0">
            <w10:wrap anchorx="page" anchory="page"/>
          </v:line>
        </w:pict>
      </w:r>
      <w:r>
        <w:rPr>
          <w:noProof/>
        </w:rPr>
        <w:pict>
          <v:line id="_x0000_s1224" style="position:absolute;left:0;text-align:left;z-index:-251455488;mso-position-horizontal-relative:page;mso-position-vertical-relative:page" from="65.2pt,727.9pt" to="65.2pt,739.45pt" strokeweight="0">
            <w10:wrap anchorx="page" anchory="page"/>
          </v:line>
        </w:pict>
      </w:r>
      <w:r>
        <w:rPr>
          <w:noProof/>
        </w:rPr>
        <w:pict>
          <v:line id="_x0000_s1225" style="position:absolute;left:0;text-align:left;z-index:-251454464;mso-position-horizontal-relative:page;mso-position-vertical-relative:page" from="560.7pt,727.9pt" to="560.7pt,739.45pt" strokeweight="0">
            <w10:wrap anchorx="page" anchory="page"/>
          </v:line>
        </w:pict>
      </w:r>
      <w:r>
        <w:rPr>
          <w:noProof/>
        </w:rPr>
        <w:pict>
          <v:shape id="_x0000_s1226" style="position:absolute;left:0;text-align:left;margin-left:65pt;margin-top:749.65pt;width:.45pt;height:.45pt;z-index:-251453440;mso-position-horizontal-relative:page;mso-position-vertical-relative:page" coordsize="9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27" style="position:absolute;left:0;text-align:left;margin-left:65pt;margin-top:749.65pt;width:.45pt;height:.45pt;z-index:-251452416;mso-position-horizontal-relative:page;mso-position-vertical-relative:page" coordsize="9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28" style="position:absolute;left:0;text-align:left;z-index:-251451392;mso-position-horizontal-relative:page;mso-position-vertical-relative:page" from="65.45pt,749.9pt" to="560.45pt,749.9pt" strokeweight="0">
            <w10:wrap anchorx="page" anchory="page"/>
          </v:line>
        </w:pict>
      </w:r>
      <w:r>
        <w:rPr>
          <w:noProof/>
        </w:rPr>
        <w:pict>
          <v:shape id="_x0000_s1229" style="position:absolute;left:0;text-align:left;margin-left:560.45pt;margin-top:749.65pt;width:.5pt;height:.45pt;z-index:-251450368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30" style="position:absolute;left:0;text-align:left;margin-left:560.45pt;margin-top:749.65pt;width:.5pt;height:.45pt;z-index:-251449344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31" style="position:absolute;left:0;text-align:left;z-index:-251448320;mso-position-horizontal-relative:page;mso-position-vertical-relative:page" from="65.2pt,739.45pt" to="65.2pt,749.65pt" strokeweight="0">
            <w10:wrap anchorx="page" anchory="page"/>
          </v:line>
        </w:pict>
      </w:r>
      <w:r>
        <w:rPr>
          <w:noProof/>
        </w:rPr>
        <w:pict>
          <v:line id="_x0000_s1232" style="position:absolute;left:0;text-align:left;z-index:-251447296;mso-position-horizontal-relative:page;mso-position-vertical-relative:page" from="560.7pt,739.45pt" to="560.7pt,749.65pt" strokeweight="0">
            <w10:wrap anchorx="page" anchory="page"/>
          </v:line>
        </w:pict>
      </w:r>
      <w:r>
        <w:rPr>
          <w:noProof/>
        </w:rPr>
        <w:pict>
          <v:rect id="_x0000_s1233" style="position:absolute;left:0;text-align:left;margin-left:70pt;margin-top:27pt;width:458pt;height:70pt;z-index:-251446272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1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40" type="#_x0000_t75" style="width:455.15pt;height:65.15pt">
                        <v:imagedata r:id="rId13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34" style="position:absolute;left:0;text-align:left;margin-left:88pt;margin-top:262pt;width:15pt;height:47pt;z-index:-251445248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8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42" type="#_x0000_t75" style="width:12pt;height:42pt">
                        <v:imagedata r:id="rId40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35" style="position:absolute;left:0;text-align:left;margin-left:355pt;margin-top:644pt;width:16pt;height:19pt;z-index:-251444224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44" type="#_x0000_t75" style="width:12.85pt;height:13.7pt">
                        <v:imagedata r:id="rId41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36" style="position:absolute;left:0;text-align:left;margin-left:70pt;margin-top:767pt;width:191pt;height:53pt;z-index:-251443200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96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46" type="#_x0000_t75" style="width:187.7pt;height:48pt">
                        <v:imagedata r:id="rId14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32" w:lineRule="exact"/>
        <w:ind w:left="1418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COUNCIL RATING BASES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96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Each Victorian council chooses one of three valuation bases for their municipality - Capital Improved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Value (CIV), Site Value (SV), or Net Annual</w:t>
      </w:r>
      <w:r>
        <w:rPr>
          <w:rFonts w:ascii="Arial" w:hAnsi="Arial" w:cs="Arial"/>
          <w:color w:val="000000"/>
          <w:sz w:val="20"/>
          <w:szCs w:val="20"/>
        </w:rPr>
        <w:t xml:space="preserve"> Value (NAV).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75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 common process for calculating each of the three valuation bases is as follows: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307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Every two years council valuers have a statutory requirement to conduct a review of property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values based on market movements and recent sales trends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63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 la</w:t>
      </w:r>
      <w:r>
        <w:rPr>
          <w:rFonts w:ascii="Arial" w:hAnsi="Arial" w:cs="Arial"/>
          <w:color w:val="000000"/>
          <w:sz w:val="20"/>
          <w:szCs w:val="20"/>
        </w:rPr>
        <w:t>st revaluation is based on levels as at 1 January 2008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64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Council valuers undertake a physical inspection of a sample of properties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62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 total value of property in a municipality is used as the base against which that council strikes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its rate in the dollar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64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</w:t>
      </w:r>
      <w:r>
        <w:rPr>
          <w:rFonts w:ascii="Arial" w:hAnsi="Arial" w:cs="Arial"/>
          <w:color w:val="000000"/>
          <w:sz w:val="20"/>
          <w:szCs w:val="20"/>
        </w:rPr>
        <w:t xml:space="preserve"> rate in the dollar is multiplied by the CIV, SV or NAV value of the property to determine the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29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general rates due on each property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63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 Valuer General is responsible for reviewing the total valuation of each municipality for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accuracy before he certifies that</w:t>
      </w:r>
      <w:r>
        <w:rPr>
          <w:rFonts w:ascii="Arial" w:hAnsi="Arial" w:cs="Arial"/>
          <w:color w:val="000000"/>
          <w:sz w:val="20"/>
          <w:szCs w:val="20"/>
        </w:rPr>
        <w:t xml:space="preserve"> the valuations are true and correct.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58" w:lineRule="exact"/>
        <w:ind w:left="1418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Capital Improved Value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CIV refers to the total market value of the land plus the improved value of the property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including the house, other buildings and landscaping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94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58" w:lineRule="exact"/>
        <w:ind w:left="1418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Site Value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73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185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SV refers to the unimproved market</w:t>
      </w:r>
      <w:r>
        <w:rPr>
          <w:rFonts w:ascii="Arial" w:hAnsi="Arial" w:cs="Arial"/>
          <w:color w:val="000000"/>
          <w:sz w:val="20"/>
          <w:szCs w:val="20"/>
        </w:rPr>
        <w:t xml:space="preserve"> value of the land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58" w:lineRule="exact"/>
        <w:ind w:left="1418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Net Annual Value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sz w:val="24"/>
          <w:szCs w:val="24"/>
        </w:rPr>
      </w:pPr>
    </w:p>
    <w:p w:rsidR="00000000" w:rsidRDefault="00D4398A">
      <w:pPr>
        <w:widowControl w:val="0"/>
        <w:autoSpaceDE w:val="0"/>
        <w:autoSpaceDN w:val="0"/>
        <w:adjustRightInd w:val="0"/>
        <w:spacing w:after="0" w:line="223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NAV is the annual rental a property would render, less the landlord</w:t>
      </w:r>
      <w:r>
        <w:rPr>
          <w:rFonts w:ascii="Arial" w:hAnsi="Arial" w:cs="Arial"/>
          <w:color w:val="000000"/>
          <w:sz w:val="20"/>
          <w:szCs w:val="20"/>
        </w:rPr>
        <w:t>’</w:t>
      </w:r>
      <w:r>
        <w:rPr>
          <w:rFonts w:ascii="Arial" w:hAnsi="Arial" w:cs="Arial"/>
          <w:color w:val="000000"/>
          <w:sz w:val="20"/>
          <w:szCs w:val="20"/>
        </w:rPr>
        <w:t>s outgoings (such as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insurance, land tax and maintenance costs) or 5% of the CIV for residential properties and farms</w:t>
      </w:r>
    </w:p>
    <w:p w:rsidR="00000000" w:rsidRDefault="00D4398A">
      <w:pPr>
        <w:widowControl w:val="0"/>
        <w:autoSpaceDE w:val="0"/>
        <w:autoSpaceDN w:val="0"/>
        <w:adjustRightInd w:val="0"/>
        <w:spacing w:after="0" w:line="262" w:lineRule="exact"/>
        <w:ind w:left="2138"/>
      </w:pPr>
      <w:r>
        <w:rPr>
          <w:rFonts w:ascii="Arial" w:hAnsi="Arial" w:cs="Arial"/>
          <w:color w:val="000000"/>
          <w:sz w:val="20"/>
          <w:szCs w:val="20"/>
        </w:rPr>
        <w:t>The value is higher for commer</w:t>
      </w:r>
      <w:r>
        <w:rPr>
          <w:rFonts w:ascii="Arial" w:hAnsi="Arial" w:cs="Arial"/>
          <w:color w:val="000000"/>
          <w:sz w:val="20"/>
          <w:szCs w:val="20"/>
        </w:rPr>
        <w:t>cial/industrial and investment properties.</w:t>
      </w:r>
      <w:r>
        <w:rPr>
          <w:noProof/>
        </w:rPr>
        <w:pict>
          <v:line id="_x0000_s1237" style="position:absolute;left:0;text-align:left;z-index:-251442176;mso-position-horizontal-relative:page;mso-position-vertical-relative:page" from="-1.05pt,101.7pt" to="614.9pt,101.7pt" strokeweight="1pt">
            <w10:wrap anchorx="page" anchory="page"/>
          </v:line>
        </w:pict>
      </w:r>
      <w:r>
        <w:rPr>
          <w:noProof/>
        </w:rPr>
        <w:pict>
          <v:rect id="_x0000_s1238" style="position:absolute;left:0;text-align:left;margin-left:70pt;margin-top:41pt;width:458pt;height:70pt;z-index:-251441152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1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48" type="#_x0000_t75" style="width:455.15pt;height:65.15pt">
                        <v:imagedata r:id="rId42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39" style="position:absolute;left:0;text-align:left;margin-left:88pt;margin-top:237pt;width:15pt;height:20pt;z-index:-251440128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50" type="#_x0000_t75" style="width:12pt;height:15.45pt">
                        <v:imagedata r:id="rId19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40" style="position:absolute;left:0;text-align:left;margin-left:88pt;margin-top:262pt;width:15pt;height:46pt;z-index:-251439104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8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52" type="#_x0000_t75" style="width:12pt;height:41.15pt">
                        <v:imagedata r:id="rId43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41" style="position:absolute;left:0;text-align:left;margin-left:88pt;margin-top:313pt;width:15pt;height:20pt;z-index:-251438080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54" type="#_x0000_t75" style="width:12pt;height:15.45pt">
                        <v:imagedata r:id="rId19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42" style="position:absolute;left:0;text-align:left;margin-left:88pt;margin-top:337pt;width:15pt;height:21pt;z-index:-251437056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3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56" type="#_x0000_t75" style="width:12pt;height:16.3pt">
                        <v:imagedata r:id="rId21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43" style="position:absolute;left:0;text-align:left;margin-left:88pt;margin-top:419pt;width:15pt;height:20pt;z-index:-251436032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58" type="#_x0000_t75" style="width:12pt;height:15.45pt">
                        <v:imagedata r:id="rId18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44" style="position:absolute;left:0;text-align:left;margin-left:88pt;margin-top:491pt;width:15pt;height:20pt;z-index:-251435008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60" type="#_x0000_t75" style="width:12pt;height:15.45pt">
                        <v:imagedata r:id="rId18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45" style="position:absolute;left:0;text-align:left;margin-left:88pt;margin-top:563pt;width:15pt;height:20pt;z-index:-251433984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62" type="#_x0000_t75" style="width:12pt;height:15.45pt">
                        <v:imagedata r:id="rId18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46" style="position:absolute;left:0;text-align:left;margin-left:88pt;margin-top:587pt;width:15pt;height:21pt;z-index:-251432960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3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64" type="#_x0000_t75" style="width:12pt;height:16.3pt">
                        <v:imagedata r:id="rId21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47" style="position:absolute;left:0;text-align:left;margin-left:70pt;margin-top:767pt;width:191pt;height:53pt;z-index:-251431936;mso-position-horizontal-relative:page;mso-position-vertical-relative:page" o:allowincell="f" filled="f" stroked="f">
            <v:textbox inset="0,0,0,0">
              <w:txbxContent>
                <w:p w:rsidR="00000000" w:rsidRDefault="00C31484">
                  <w:pPr>
                    <w:spacing w:after="0" w:line="96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66" type="#_x0000_t75" style="width:187.7pt;height:48pt">
                        <v:imagedata r:id="rId14" o:title=""/>
                      </v:shape>
                    </w:pict>
                  </w:r>
                </w:p>
                <w:p w:rsidR="00000000" w:rsidRDefault="00D439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00000">
      <w:pgSz w:w="11906" w:h="16838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1484"/>
    <w:rsid w:val="00C31484"/>
    <w:rsid w:val="00D43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4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customXml" Target="../customXml/item2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hyperlink" Target="http://www.mav.asn.au/finance/rates#resources" TargetMode="External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hyperlink" Target="http://www.mav.asn.au/finance/rates#resources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customXml" Target="../customXml/item3.xml"/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customXml" Target="../customXml/item1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72849AB53AEC4EA98292160C126957" ma:contentTypeVersion="2" ma:contentTypeDescription="Create a new document." ma:contentTypeScope="" ma:versionID="01e63140ccca78c45798cd2ab380f0db">
  <xsd:schema xmlns:xsd="http://www.w3.org/2001/XMLSchema" xmlns:xs="http://www.w3.org/2001/XMLSchema" xmlns:p="http://schemas.microsoft.com/office/2006/metadata/properties" xmlns:ns1="http://schemas.microsoft.com/sharepoint/v3" xmlns:ns2="b2999bd9-dba0-46e4-8521-1f182c80fbb9" xmlns:ns3="dbc87848-3b10-4ced-9141-04c5ae642f97" xmlns:ns4="c9f238dd-bb73-4aef-a7a5-d644ad823e52" targetNamespace="http://schemas.microsoft.com/office/2006/metadata/properties" ma:root="true" ma:fieldsID="f0b89343ff0b8a5ea001d0ad6835948c" ns1:_="" ns2:_="" ns3:_="" ns4:_="">
    <xsd:import namespace="http://schemas.microsoft.com/sharepoint/v3"/>
    <xsd:import namespace="b2999bd9-dba0-46e4-8521-1f182c80fbb9"/>
    <xsd:import namespace="dbc87848-3b10-4ced-9141-04c5ae642f97"/>
    <xsd:import namespace="c9f238dd-bb73-4aef-a7a5-d644ad823e52"/>
    <xsd:element name="properties">
      <xsd:complexType>
        <xsd:sequence>
          <xsd:element name="documentManagement">
            <xsd:complexType>
              <xsd:all>
                <xsd:element ref="ns2:AGLSSubjectTaxHTField1" minOccurs="0"/>
                <xsd:element ref="ns4:AGLSSubjectHTField0" minOccurs="0"/>
                <xsd:element ref="ns2:TaxCatchAll" minOccurs="0"/>
                <xsd:element ref="ns1:PublishingStartDate" minOccurs="0"/>
                <xsd:element ref="ns1:PublishingExpirationDate" minOccurs="0"/>
                <xsd:element ref="ns3:Budget_x0020_submissions" minOccurs="0"/>
                <xsd:element ref="ns3:Budget_x0020_overvie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2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3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999bd9-dba0-46e4-8521-1f182c80fbb9" elementFormDefault="qualified">
    <xsd:import namespace="http://schemas.microsoft.com/office/2006/documentManagement/types"/>
    <xsd:import namespace="http://schemas.microsoft.com/office/infopath/2007/PartnerControls"/>
    <xsd:element name="AGLSSubjectTaxHTField1" ma:index="8" nillable="true" ma:displayName="DC.Subject_1" ma:hidden="true" ma:internalName="AGLSSubjectTaxHTField1">
      <xsd:simpleType>
        <xsd:restriction base="dms:Note"/>
      </xsd:simpleType>
    </xsd:element>
    <xsd:element name="TaxCatchAll" ma:index="11" nillable="true" ma:displayName="Taxonomy Catch All Column" ma:description="" ma:hidden="true" ma:list="{ff9c2cd2-d0e6-477d-a921-5f7152752030}" ma:internalName="TaxCatchAll" ma:showField="CatchAllData" ma:web="b2999bd9-dba0-46e4-8521-1f182c80fb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87848-3b10-4ced-9141-04c5ae642f97" elementFormDefault="qualified">
    <xsd:import namespace="http://schemas.microsoft.com/office/2006/documentManagement/types"/>
    <xsd:import namespace="http://schemas.microsoft.com/office/infopath/2007/PartnerControls"/>
    <xsd:element name="Budget_x0020_submissions" ma:index="14" nillable="true" ma:displayName="Budget submissions" ma:internalName="Budget_x0020_submissions">
      <xsd:simpleType>
        <xsd:restriction base="dms:Text">
          <xsd:maxLength value="255"/>
        </xsd:restriction>
      </xsd:simpleType>
    </xsd:element>
    <xsd:element name="Budget_x0020_overview" ma:index="15" nillable="true" ma:displayName="Budget overview" ma:internalName="Budget_x0020_overview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238dd-bb73-4aef-a7a5-d644ad823e52" elementFormDefault="qualified">
    <xsd:import namespace="http://schemas.microsoft.com/office/2006/documentManagement/types"/>
    <xsd:import namespace="http://schemas.microsoft.com/office/infopath/2007/PartnerControls"/>
    <xsd:element name="AGLSSubjectHTField0" ma:index="10" ma:taxonomy="true" ma:internalName="AGLSSubjectHTField0" ma:taxonomyFieldName="AGLSSubject" ma:displayName="DC.Subject" ma:default="" ma:fieldId="{d8fece8f-c1b1-4f04-a86c-25e52362e650}" ma:sspId="2283e515-f1ad-4c86-85fd-a7bc38926309" ma:termSetId="bd09e9e4-4fd3-4785-8f8f-05e1704e9b3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LSSubjectTaxHTField1 xmlns="b2999bd9-dba0-46e4-8521-1f182c80fbb9" xsi:nil="true"/>
    <AGLSSubjectHTField0 xmlns="c9f238dd-bb73-4aef-a7a5-d644ad823e52">
      <Terms xmlns="http://schemas.microsoft.com/office/infopath/2007/PartnerControls">
        <TermInfo xmlns="http://schemas.microsoft.com/office/infopath/2007/PartnerControls">
          <TermName xmlns="http://schemas.microsoft.com/office/infopath/2007/PartnerControls">Rates</TermName>
          <TermId xmlns="http://schemas.microsoft.com/office/infopath/2007/PartnerControls">8da53da8-5f41-48cf-be35-5e71cef9c546</TermId>
        </TermInfo>
      </Terms>
    </AGLSSubjectHTField0>
    <PublishingExpirationDate xmlns="http://schemas.microsoft.com/sharepoint/v3" xsi:nil="true"/>
    <PublishingStartDate xmlns="http://schemas.microsoft.com/sharepoint/v3" xsi:nil="true"/>
    <TaxCatchAll xmlns="b2999bd9-dba0-46e4-8521-1f182c80fbb9">
      <Value>27</Value>
    </TaxCatchAll>
    <Budget_x0020_submissions xmlns="dbc87848-3b10-4ced-9141-04c5ae642f97" xsi:nil="true"/>
    <Budget_x0020_overview xmlns="dbc87848-3b10-4ced-9141-04c5ae642f97" xsi:nil="true"/>
  </documentManagement>
</p:properties>
</file>

<file path=customXml/itemProps1.xml><?xml version="1.0" encoding="utf-8"?>
<ds:datastoreItem xmlns:ds="http://schemas.openxmlformats.org/officeDocument/2006/customXml" ds:itemID="{46578BF5-17C2-4BC0-9001-0CF48850C57C}"/>
</file>

<file path=customXml/itemProps2.xml><?xml version="1.0" encoding="utf-8"?>
<ds:datastoreItem xmlns:ds="http://schemas.openxmlformats.org/officeDocument/2006/customXml" ds:itemID="{A038065E-70F1-4E82-B5B2-0AF71F32888F}"/>
</file>

<file path=customXml/itemProps3.xml><?xml version="1.0" encoding="utf-8"?>
<ds:datastoreItem xmlns:ds="http://schemas.openxmlformats.org/officeDocument/2006/customXml" ds:itemID="{CF47EC5F-12D3-43B9-83B0-91295709E5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4579</Words>
  <Characters>26101</Characters>
  <Application>Microsoft Office Word</Application>
  <DocSecurity>0</DocSecurity>
  <Lines>217</Lines>
  <Paragraphs>61</Paragraphs>
  <ScaleCrop>false</ScaleCrop>
  <Company/>
  <LinksUpToDate>false</LinksUpToDate>
  <CharactersWithSpaces>30619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 rates package (Word - 1.11MB)</dc:title>
  <dc:subject/>
  <dc:creator/>
  <cp:keywords/>
  <dc:description/>
  <cp:lastModifiedBy>jmetcalf</cp:lastModifiedBy>
  <cp:revision>2</cp:revision>
  <dcterms:created xsi:type="dcterms:W3CDTF">2011-06-07T05:29:00Z</dcterms:created>
  <dcterms:modified xsi:type="dcterms:W3CDTF">2011-06-07T05:29:00Z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0x0101007B72849AB53AEC4EA98292160C126957</vt:lpwstr>
  </property>
  <property fmtid="{D5CDD505-2E9C-101B-9397-08002B2CF9AE}" pid="3" name="AGLSSubject">
    <vt:lpwstr>27;#Rates|8da53da8-5f41-48cf-be35-5e71cef9c546</vt:lpwstr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Order">
    <vt:r8>2700</vt:r8>
  </property>
  <property fmtid="{D5CDD505-2E9C-101B-9397-08002B2CF9AE}" pid="10" name="URL">
    <vt:lpwstr/>
  </property>
  <property fmtid="{D5CDD505-2E9C-101B-9397-08002B2CF9AE}" pid="11" name="IconOverlay">
    <vt:lpwstr/>
  </property>
</Properties>
</file>